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Transcriptomics-proteomics Integration reveals alternative polyadenylation driving inflammation-related protein translation in patients with diabetic nephropathy - PMC</w:t>
      </w:r>
      <w:br/>
      <w:hyperlink r:id="rId7" w:history="1">
        <w:r>
          <w:rPr>
            <w:color w:val="2980b9"/>
            <w:u w:val="single"/>
          </w:rPr>
          <w:t xml:space="preserve">https://www.ncbi.nlm.nih.gov/pmc/articles/PMC9900993/</w:t>
        </w:r>
      </w:hyperlink>
    </w:p>
    <w:p>
      <w:pPr>
        <w:pStyle w:val="Heading1"/>
      </w:pPr>
      <w:bookmarkStart w:id="2" w:name="_Toc2"/>
      <w:r>
        <w:t>Article summary:</w:t>
      </w:r>
      <w:bookmarkEnd w:id="2"/>
    </w:p>
    <w:p>
      <w:pPr>
        <w:jc w:val="both"/>
      </w:pPr>
      <w:r>
        <w:rPr/>
        <w:t xml:space="preserve">1. The study investigated the role of alternative polyadenylation (APA) in diabetic nephropathy (DN), a complex inflammatory disease affecting the kidneys.</w:t>
      </w:r>
    </w:p>
    <w:p>
      <w:pPr>
        <w:jc w:val="both"/>
      </w:pPr>
      <w:r>
        <w:rPr/>
        <w:t xml:space="preserve">2. Transcriptomics and proteomics analysis of glomeruli samples from DN patients revealed widespread APA events, particularly 3'UTR lengthening of genes involved in inflammation-related processes.</w:t>
      </w:r>
    </w:p>
    <w:p>
      <w:pPr>
        <w:jc w:val="both"/>
      </w:pPr>
      <w:r>
        <w:rPr/>
        <w:t xml:space="preserve">3. Experimental validation showed that APA-mediated 3'UTR lengthening increased protein expression but not mRNA levels, suggesting a role for APA in regulating protein translation in DN.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"Transcriptomics-proteomics Integration reveals alternative polyadenylation driving inflammation-related protein translation in patients with diabetic nephropathy" discusses the role of alternative polyadenylation (APA) in the development and progression of diabetic nephropathy (DN). The study aims to characterize the existence of APA and its potential impact on inflammation-related protein expression in DN.</w:t>
      </w:r>
    </w:p>
    <w:p>
      <w:pPr>
        <w:jc w:val="both"/>
      </w:pPr>
      <w:r>
        <w:rPr/>
        <w:t xml:space="preserve"/>
      </w:r>
    </w:p>
    <w:p>
      <w:pPr>
        <w:jc w:val="both"/>
      </w:pPr>
      <w:r>
        <w:rPr/>
        <w:t xml:space="preserve">The article begins by providing background information on DN as a complex inflammatory disease characterized by the upregulation of many inflammation-related proteins. It highlights the need to understand how these proteins are upregulated at the post-transcriptional level. The authors propose that APA, a post-transcriptional regulatory mechanism, may play a role in this process.</w:t>
      </w:r>
    </w:p>
    <w:p>
      <w:pPr>
        <w:jc w:val="both"/>
      </w:pPr>
      <w:r>
        <w:rPr/>
        <w:t xml:space="preserve"/>
      </w:r>
    </w:p>
    <w:p>
      <w:pPr>
        <w:jc w:val="both"/>
      </w:pPr>
      <w:r>
        <w:rPr/>
        <w:t xml:space="preserve">The methods section describes how transcriptomics and proteomics analysis were performed on glomeruli samples from DN patients and control subjects. Two algorithms, DaPars and QAPA, were used to identify APA events from RNA-seq data. qRT-PCR analysis was conducted to verify 3'UTR length alteration, and short and long 3'UTR isoforms were overexpressed in podocytes under hyperglycemia conditions to examine protein expression.</w:t>
      </w:r>
    </w:p>
    <w:p>
      <w:pPr>
        <w:jc w:val="both"/>
      </w:pPr>
      <w:r>
        <w:rPr/>
        <w:t xml:space="preserve"/>
      </w:r>
    </w:p>
    <w:p>
      <w:pPr>
        <w:jc w:val="both"/>
      </w:pPr>
      <w:r>
        <w:rPr/>
        <w:t xml:space="preserve">The results show that there were transcriptome-wide 3'UTR APA events in DN, and that APA-mediated 3'UTR lengthening of genes increased their expression at the protein level but not mRNA level. Pathway enrichment analysis revealed that APA genes were enriched in inflammation-related biological processes. Bioinformatics analysis suggested that 3'UTR APA altered binding sites for RNA-binding proteins, enhancing protein translation.</w:t>
      </w:r>
    </w:p>
    <w:p>
      <w:pPr>
        <w:jc w:val="both"/>
      </w:pPr>
      <w:r>
        <w:rPr/>
        <w:t xml:space="preserve"/>
      </w:r>
    </w:p>
    <w:p>
      <w:pPr>
        <w:jc w:val="both"/>
      </w:pPr>
      <w:r>
        <w:rPr/>
        <w:t xml:space="preserve">Overall, the article provides valuable insights into the role of APA in DN and its potential impact on inflammation-related protein expression. However, there are several limitations and biases that should be considered.</w:t>
      </w:r>
    </w:p>
    <w:p>
      <w:pPr>
        <w:jc w:val="both"/>
      </w:pPr>
      <w:r>
        <w:rPr/>
        <w:t xml:space="preserve"/>
      </w:r>
    </w:p>
    <w:p>
      <w:pPr>
        <w:jc w:val="both"/>
      </w:pPr>
      <w:r>
        <w:rPr/>
        <w:t xml:space="preserve">Firstly, the study only focuses on glomeruli samples from DN patients and does not include other kidney tissues or cell types. This limits the generalizability of the findings and may not fully capture the complexity of DN.</w:t>
      </w:r>
    </w:p>
    <w:p>
      <w:pPr>
        <w:jc w:val="both"/>
      </w:pPr>
      <w:r>
        <w:rPr/>
        <w:t xml:space="preserve"/>
      </w:r>
    </w:p>
    <w:p>
      <w:pPr>
        <w:jc w:val="both"/>
      </w:pPr>
      <w:r>
        <w:rPr/>
        <w:t xml:space="preserve">Secondly, the sample size is relatively small, with only 50 DN patients and 25 control subjects. A larger sample size would provide more robust results and increase the statistical power of the study.</w:t>
      </w:r>
    </w:p>
    <w:p>
      <w:pPr>
        <w:jc w:val="both"/>
      </w:pPr>
      <w:r>
        <w:rPr/>
        <w:t xml:space="preserve"/>
      </w:r>
    </w:p>
    <w:p>
      <w:pPr>
        <w:jc w:val="both"/>
      </w:pPr>
      <w:r>
        <w:rPr/>
        <w:t xml:space="preserve">Additionally, the article does not discuss potential confounding factors or other variables that could influence APA events in DN. Factors such as age, gender, comorbidities, and medication use could impact APA regulation and should be considered in future studies.</w:t>
      </w:r>
    </w:p>
    <w:p>
      <w:pPr>
        <w:jc w:val="both"/>
      </w:pPr>
      <w:r>
        <w:rPr/>
        <w:t xml:space="preserve"/>
      </w:r>
    </w:p>
    <w:p>
      <w:pPr>
        <w:jc w:val="both"/>
      </w:pPr>
      <w:r>
        <w:rPr/>
        <w:t xml:space="preserve">Furthermore, while the authors mention that experimental validation was conducted to verify protein expression changes, they do not provide detailed results or data on these experiments. This lack of information makes it difficult to assess the reliability and reproducibility of their findings.</w:t>
      </w:r>
    </w:p>
    <w:p>
      <w:pPr>
        <w:jc w:val="both"/>
      </w:pPr>
      <w:r>
        <w:rPr/>
        <w:t xml:space="preserve"/>
      </w:r>
    </w:p>
    <w:p>
      <w:pPr>
        <w:jc w:val="both"/>
      </w:pPr>
      <w:r>
        <w:rPr/>
        <w:t xml:space="preserve">The article also lacks a discussion on potential limitations or alternative explanations for their results. It would be beneficial to explore other mechanisms that could contribute to inflammation-related protein expression in DN and compare them to APA-mediated regulation.</w:t>
      </w:r>
    </w:p>
    <w:p>
      <w:pPr>
        <w:jc w:val="both"/>
      </w:pPr>
      <w:r>
        <w:rPr/>
        <w:t xml:space="preserve"/>
      </w:r>
    </w:p>
    <w:p>
      <w:pPr>
        <w:jc w:val="both"/>
      </w:pPr>
      <w:r>
        <w:rPr/>
        <w:t xml:space="preserve">In terms of biases, there is a potential bias towards promoting the role of APA in DN progression. The authors focus on highlighting the importance of APA and its impact on protein translation without thoroughly discussing other regulatory mechanisms involved in inflammation-related protein expression.</w:t>
      </w:r>
    </w:p>
    <w:p>
      <w:pPr>
        <w:jc w:val="both"/>
      </w:pPr>
      <w:r>
        <w:rPr/>
        <w:t xml:space="preserve"/>
      </w:r>
    </w:p>
    <w:p>
      <w:pPr>
        <w:jc w:val="both"/>
      </w:pPr>
      <w:r>
        <w:rPr/>
        <w:t xml:space="preserve">In conclusion, while the article provides interesting insights into the role of APA in DN, there are several limitations and biases that should be considered. Future studies with larger sample sizes, comprehensive experimental validation, and exploration of alternative mechanisms are needed to further understand the complex regulation of inflammation-related proteins in DN.</w:t>
      </w:r>
    </w:p>
    <w:p>
      <w:pPr>
        <w:pStyle w:val="Heading1"/>
      </w:pPr>
      <w:bookmarkStart w:id="5" w:name="_Toc5"/>
      <w:r>
        <w:t>Topics for further research:</w:t>
      </w:r>
      <w:bookmarkEnd w:id="5"/>
    </w:p>
    <w:p>
      <w:pPr>
        <w:spacing w:after="0"/>
        <w:numPr>
          <w:ilvl w:val="0"/>
          <w:numId w:val="2"/>
        </w:numPr>
      </w:pPr>
      <w:r>
        <w:rPr/>
        <w:t xml:space="preserve">Mechanisms of inflammation-related protein expression in diabetic nephropathy
</w:t>
      </w:r>
    </w:p>
    <w:p>
      <w:pPr>
        <w:spacing w:after="0"/>
        <w:numPr>
          <w:ilvl w:val="0"/>
          <w:numId w:val="2"/>
        </w:numPr>
      </w:pPr>
      <w:r>
        <w:rPr/>
        <w:t xml:space="preserve">Role of RNA-binding proteins in post-transcriptional regulation of gene expression
</w:t>
      </w:r>
    </w:p>
    <w:p>
      <w:pPr>
        <w:spacing w:after="0"/>
        <w:numPr>
          <w:ilvl w:val="0"/>
          <w:numId w:val="2"/>
        </w:numPr>
      </w:pPr>
      <w:r>
        <w:rPr/>
        <w:t xml:space="preserve">Alternative polyadenylation and its impact on protein translation
</w:t>
      </w:r>
    </w:p>
    <w:p>
      <w:pPr>
        <w:spacing w:after="0"/>
        <w:numPr>
          <w:ilvl w:val="0"/>
          <w:numId w:val="2"/>
        </w:numPr>
      </w:pPr>
      <w:r>
        <w:rPr/>
        <w:t xml:space="preserve">Other post-transcriptional regulatory mechanisms in diabetic nephropathy
</w:t>
      </w:r>
    </w:p>
    <w:p>
      <w:pPr>
        <w:spacing w:after="0"/>
        <w:numPr>
          <w:ilvl w:val="0"/>
          <w:numId w:val="2"/>
        </w:numPr>
      </w:pPr>
      <w:r>
        <w:rPr/>
        <w:t xml:space="preserve">Factors influencing alternative polyadenylation events in diabetic nephropathy
</w:t>
      </w:r>
    </w:p>
    <w:p>
      <w:pPr>
        <w:numPr>
          <w:ilvl w:val="0"/>
          <w:numId w:val="2"/>
        </w:numPr>
      </w:pPr>
      <w:r>
        <w:rPr/>
        <w:t xml:space="preserve">Experimental validation of alternative polyadenylation-mediated protein expression changes in diabetic nephropathy</w:t>
      </w:r>
    </w:p>
    <w:p>
      <w:pPr>
        <w:pStyle w:val="Heading1"/>
      </w:pPr>
      <w:bookmarkStart w:id="6" w:name="_Toc6"/>
      <w:r>
        <w:t>Report location:</w:t>
      </w:r>
      <w:bookmarkEnd w:id="6"/>
    </w:p>
    <w:p>
      <w:hyperlink r:id="rId8" w:history="1">
        <w:r>
          <w:rPr>
            <w:color w:val="2980b9"/>
            <w:u w:val="single"/>
          </w:rPr>
          <w:t xml:space="preserve">https://www.fullpicture.app/item/42d6cbf953c5e46f7b5d4b43c4d2bbcc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4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00993/" TargetMode="External"/><Relationship Id="rId8" Type="http://schemas.openxmlformats.org/officeDocument/2006/relationships/hyperlink" Target="https://www.fullpicture.app/item/42d6cbf953c5e46f7b5d4b43c4d2b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2024-01-10T20:50:13+01:00</dcterms:created>
  <dcterms:modified xsi:type="dcterms:W3CDTF">2024-01-10T20:50:13+01:00</dcterms:modified>
</cp:coreProperties>
</file>

<file path=docProps/custom.xml><?xml version="1.0" encoding="utf-8"?>
<Properties xmlns="http://schemas.openxmlformats.org/officeDocument/2006/custom-properties" xmlns:vt="http://schemas.openxmlformats.org/officeDocument/2006/docPropsVTypes"/>
</file>