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Frontiers | Feasibility of Growth Factor Agent Therapy in Repairing Motor Injury</w:t>
      </w:r>
      <w:br/>
      <w:hyperlink r:id="rId7" w:history="1">
        <w:r>
          <w:rPr>
            <w:color w:val="2980b9"/>
            <w:u w:val="single"/>
          </w:rPr>
          <w:t xml:space="preserve">https://www.frontiersin.org/articles/10.3389/fphar.2022.842775/full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Growth factors can stimulate cell growth and promote tissue repair, making them a potential therapy for sports injuries.</w:t>
      </w:r>
    </w:p>
    <w:p>
      <w:pPr>
        <w:jc w:val="both"/>
      </w:pPr>
      <w:r>
        <w:rPr/>
        <w:t xml:space="preserve">2. Motor injuries, which often involve muscle and bone tissue, have poor spontaneous regeneration ability and may result in abnormal structures that increase the risk of re-injury.</w:t>
      </w:r>
    </w:p>
    <w:p>
      <w:pPr>
        <w:jc w:val="both"/>
      </w:pPr>
      <w:r>
        <w:rPr/>
        <w:t xml:space="preserve">3. GF preparations can be delivered through various methods, such as platelet-rich plasma, and their effectiveness depends on factors such as concentration and release kinetics.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该文章介绍了生长因子在运动损伤修复中的应用，但存在一些问题。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生长因子治疗可能存在的风险和副作用。例如，过量使用生长因子可能导致异常细胞增殖和癌症等问题。此外，不同类型的生长因子对不同类型的损伤可能产生不同的效果，需要更多的研究来确定最佳治疗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探讨其他治疗方法与生长因子治疗之间的比较。虽然生长因子可以促进细胞增殖和再生，但其他方法如物理治疗、手术等也可以有效地促进损伤修复。文章应该更全面地评估各种治疗方法的优缺点，并提供更具体的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此外，文章中提到了一些GF制剂在运动医学领域中取得了有趣的结果，但并未提供足够的证据支持这些结果。作者应该引用更多可靠的文献来支持他们所说的内容，并避免宣传性语言。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GF制剂时，作者没有考虑到患者个体差异和其他潜在影响因素。例如，年龄、性别、健康状况等因素可能会影响治疗效果。文章应该更加平衡地呈现双方，并提供更全面的信息来帮助读者做出明智的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side effects of growth factor therapy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treatment methods
</w:t>
      </w:r>
    </w:p>
    <w:p>
      <w:pPr>
        <w:spacing w:after="0"/>
        <w:numPr>
          <w:ilvl w:val="0"/>
          <w:numId w:val="2"/>
        </w:numPr>
      </w:pPr>
      <w:r>
        <w:rPr/>
        <w:t xml:space="preserve">Need for more research on optimal treatment protocols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to support claims about growth factor formulations
</w:t>
      </w:r>
    </w:p>
    <w:p>
      <w:pPr>
        <w:spacing w:after="0"/>
        <w:numPr>
          <w:ilvl w:val="0"/>
          <w:numId w:val="2"/>
        </w:numPr>
      </w:pPr>
      <w:r>
        <w:rPr/>
        <w:t xml:space="preserve">Individual differences and potential confounding factors
</w:t>
      </w:r>
    </w:p>
    <w:p>
      <w:pPr>
        <w:numPr>
          <w:ilvl w:val="0"/>
          <w:numId w:val="2"/>
        </w:numPr>
      </w:pPr>
      <w:r>
        <w:rPr/>
        <w:t xml:space="preserve">Balanced presentation of information for informed decision-making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https://www.fullpicture.app/item/42e0d87cae5a14b1eaa4116805329961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505E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articles/10.3389/fphar.2022.842775/full" TargetMode="External"/><Relationship Id="rId8" Type="http://schemas.openxmlformats.org/officeDocument/2006/relationships/hyperlink" Target="https://www.fullpicture.app/item/42e0d87cae5a14b1eaa411680532996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2023-12-31T13:37:50+01:00</dcterms:created>
  <dcterms:modified xsi:type="dcterms:W3CDTF">2023-12-31T13:37:50+01:00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