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Forget About Traffic and Start Using Content to Drive Leads and Sales - Animalz</w:t>
      </w:r>
      <w:br/>
      <w:hyperlink r:id="rId7" w:history="1">
        <w:r>
          <w:rPr>
            <w:color w:val="2980b9"/>
            <w:u w:val="single"/>
          </w:rPr>
          <w:t xml:space="preserve">https://www.animalz.co/blog/bottom-of-the-funnel-thought-leadership/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Keyword research tools and tips have a low ceiling for generating content ideas that drive leads and sales.</w:t>
      </w:r>
    </w:p>
    <w:p>
      <w:pPr>
        <w:jc w:val="both"/>
      </w:pPr>
      <w:r>
        <w:rPr/>
        <w:t xml:space="preserve">2. To create effective bottom-of-the-funnel thought leadership content, sales and marketing teams need to be closely aligned and collaborate on ideation.</w:t>
      </w:r>
    </w:p>
    <w:p>
      <w:pPr>
        <w:jc w:val="both"/>
      </w:pPr>
      <w:r>
        <w:rPr/>
        <w:t xml:space="preserve">3. Listening in on sales calls, supplementing with additional research, measuring success through SQLs or email subscribers, and distributing top-, middle-, and bottom-of-the-funnel content based on growth constraints are key strategies for creating effective content that drives leads and sales.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"Forget About Traffic and Start Using Content to Drive Leads and Sales" da Animalz apresenta uma abordagem diferente para a criação de conteúdo, enfatizando a importância de se concentrar em ideias que possam gerar leads e vendas, em vez de apenas tráfego. O autor argumenta que o uso de ferramentas de pesquisa de palavras-chave é limitado e sugere que as equipes de vendas e marketing trabalhem juntas para identificar tópicos relevantes.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forneça exemplos concretos de como essa abordagem pode ser eficaz, ele não explora completamente os possíveis riscos ou desvantagens dessa estratégia. Além disso, o autor parece estar promovendo os serviços da Animalz ao mencionar repetidamente como sua própria empresa usa essa abordagem com sucesso.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também não discute a importância do equilíbrio entre diferentes tipos de conteúdo (topo, meio e fundo do funil) ou como medir o sucesso do conteúdo bottom-of-the-funnel. Além disso, embora o autor mencione a necessidade de colaboração entre as equipes de vendas e marketing, ele não explora as possíveis dificuldades ou conflitos que podem surgir nessa dinâmica.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embora o artigo apresente uma perspectiva interessante sobre a criação de conteúdo orientada para vendas, ele poderia ter explorado mais profundamente os possíveis desafios e limitações dessa abordagem.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equilibrar diferentes tipos de conteúdo (topo</w:t>
      </w:r>
    </w:p>
    <w:p>
      <w:pPr>
        <w:spacing w:after="0"/>
        <w:numPr>
          <w:ilvl w:val="0"/>
          <w:numId w:val="2"/>
        </w:numPr>
      </w:pPr>
      <w:r>
        <w:rPr/>
        <w:t xml:space="preserve">meio e fundo do funil) em uma estratégia de marketing de conteúdo?
</w:t>
      </w:r>
    </w:p>
    <w:p>
      <w:pPr>
        <w:spacing w:after="0"/>
        <w:numPr>
          <w:ilvl w:val="0"/>
          <w:numId w:val="2"/>
        </w:numPr>
      </w:pPr>
      <w:r>
        <w:rPr/>
        <w:t xml:space="preserve">Como medir o sucesso do conteúdo bottom-of-the-funnel em termos de geração de leads e vendas?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riscos e desvantagens de uma abordagem de criação de conteúdo orientada para vendas?
</w:t>
      </w:r>
    </w:p>
    <w:p>
      <w:pPr>
        <w:spacing w:after="0"/>
        <w:numPr>
          <w:ilvl w:val="0"/>
          <w:numId w:val="2"/>
        </w:numPr>
      </w:pPr>
      <w:r>
        <w:rPr/>
        <w:t xml:space="preserve">Como lidar com possíveis dificuldades ou conflitos entre as equipes de vendas e marketing na colaboração para identificar tópicos relevantes?
</w:t>
      </w:r>
    </w:p>
    <w:p>
      <w:pPr>
        <w:spacing w:after="0"/>
        <w:numPr>
          <w:ilvl w:val="0"/>
          <w:numId w:val="2"/>
        </w:numPr>
      </w:pPr>
      <w:r>
        <w:rPr/>
        <w:t xml:space="preserve">Como identificar tópicos relevantes para uma estratégia de marketing de conteúdo sem depender exclusivamente de ferramentas de pesquisa de palavras-chave?
</w:t>
      </w:r>
    </w:p>
    <w:p>
      <w:pPr>
        <w:spacing w:after="0"/>
        <w:numPr>
          <w:ilvl w:val="0"/>
          <w:numId w:val="2"/>
        </w:numPr>
      </w:pPr>
      <w:r>
        <w:rPr/>
        <w:t xml:space="preserve">Como garantir que o conteúdo bottom-of-the-funnel seja relevante e útil para os leads e clientes em potencial</w:t>
      </w:r>
    </w:p>
    <w:p>
      <w:pPr>
        <w:numPr>
          <w:ilvl w:val="0"/>
          <w:numId w:val="2"/>
        </w:numPr>
      </w:pPr>
      <w:r>
        <w:rPr/>
        <w:t xml:space="preserve">em vez de parecer apenas uma venda direta?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https://www.fullpicture.app/item/42f0828ac795e411659ac18cf457ad72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D5D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alz.co/blog/bottom-of-the-funnel-thought-leadership/" TargetMode="External"/><Relationship Id="rId8" Type="http://schemas.openxmlformats.org/officeDocument/2006/relationships/hyperlink" Target="https://www.fullpicture.app/item/42f0828ac795e411659ac18cf457ad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2024-01-10T13:06:20+01:00</dcterms:created>
  <dcterms:modified xsi:type="dcterms:W3CDTF">2024-01-10T13:06:20+01:00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