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用于准确预测ICU患者脓毒症的机器学习模型 - PubMed</w:t>
      </w:r>
      <w:br/>
      <w:hyperlink r:id="rId7" w:history="1">
        <w:r>
          <w:rPr>
            <w:color w:val="2980b9"/>
            <w:u w:val="single"/>
          </w:rPr>
          <w:t xml:space="preserve">https://pubmed.ncbi.nlm.nih.gov/34722452/</w:t>
        </w:r>
      </w:hyperlink>
    </w:p>
    <w:p>
      <w:pPr>
        <w:pStyle w:val="Heading1"/>
      </w:pPr>
      <w:bookmarkStart w:id="2" w:name="_Toc2"/>
      <w:r>
        <w:t>Article summary:</w:t>
      </w:r>
      <w:bookmarkEnd w:id="2"/>
    </w:p>
    <w:p>
      <w:pPr>
        <w:jc w:val="both"/>
      </w:pPr>
      <w:r>
        <w:rPr/>
        <w:t xml:space="preserve">1. 本研究旨在开发一种可以早期预测败血症的人工智能算法，以帮助临床医生更准确地识别有脓毒症风险的患者。</w:t>
      </w:r>
    </w:p>
    <w:p>
      <w:pPr>
        <w:jc w:val="both"/>
      </w:pPr>
      <w:r>
        <w:rPr/>
        <w:t xml:space="preserve">2. 研究采用随机森林算法对55个特征进行分析，并在训练数据集上构建了预测模型。最终，在验证数据集上测试该模型，结果显示其具有良好的预测能力。</w:t>
      </w:r>
    </w:p>
    <w:p>
      <w:pPr>
        <w:jc w:val="both"/>
      </w:pPr>
      <w:r>
        <w:rPr/>
        <w:t xml:space="preserve">3. 外部验证研究对于确认该方法在人群和治疗实践中的普遍性是必要的。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作为一篇研究文章，该文提供了一个基于机器学习的模型来预测ICU患者脓毒症的方法。然而，该文章存在一些潜在的偏见和限制。</w:t>
      </w:r>
    </w:p>
    <w:p>
      <w:pPr>
        <w:jc w:val="both"/>
      </w:pPr>
      <w:r>
        <w:rPr/>
        <w:t xml:space="preserve"/>
      </w:r>
    </w:p>
    <w:p>
      <w:pPr>
        <w:jc w:val="both"/>
      </w:pPr>
      <w:r>
        <w:rPr/>
        <w:t xml:space="preserve">首先，该研究是在单个医院进行的观察性队列研究，并且只包括中国的感染患者。因此，这种模型是否适用于其他地区和人群需要进一步验证。</w:t>
      </w:r>
    </w:p>
    <w:p>
      <w:pPr>
        <w:jc w:val="both"/>
      </w:pPr>
      <w:r>
        <w:rPr/>
        <w:t xml:space="preserve"/>
      </w:r>
    </w:p>
    <w:p>
      <w:pPr>
        <w:jc w:val="both"/>
      </w:pPr>
      <w:r>
        <w:rPr/>
        <w:t xml:space="preserve">其次，该文章没有提供关于如何选择特征（变量）的详细信息。这可能导致模型过度拟合或忽略重要特征。</w:t>
      </w:r>
    </w:p>
    <w:p>
      <w:pPr>
        <w:jc w:val="both"/>
      </w:pPr>
      <w:r>
        <w:rPr/>
        <w:t xml:space="preserve"/>
      </w:r>
    </w:p>
    <w:p>
      <w:pPr>
        <w:jc w:val="both"/>
      </w:pPr>
      <w:r>
        <w:rPr/>
        <w:t xml:space="preserve">此外，该文章没有探讨如何将这种机器学习模型与现有的临床评分系统相结合。这可能会影响到实际应用中的可行性和有效性。</w:t>
      </w:r>
    </w:p>
    <w:p>
      <w:pPr>
        <w:jc w:val="both"/>
      </w:pPr>
      <w:r>
        <w:rPr/>
        <w:t xml:space="preserve"/>
      </w:r>
    </w:p>
    <w:p>
      <w:pPr>
        <w:jc w:val="both"/>
      </w:pPr>
      <w:r>
        <w:rPr/>
        <w:t xml:space="preserve">最后，虽然作者声明没有任何商业或财务关系，但仍需要注意到可能存在其他类型的利益冲突。</w:t>
      </w:r>
    </w:p>
    <w:p>
      <w:pPr>
        <w:jc w:val="both"/>
      </w:pPr>
      <w:r>
        <w:rPr/>
        <w:t xml:space="preserve"/>
      </w:r>
    </w:p>
    <w:p>
      <w:pPr>
        <w:jc w:val="both"/>
      </w:pPr>
      <w:r>
        <w:rPr/>
        <w:t xml:space="preserve">总之，尽管该研究提供了一个新颖的方法来预测ICU患者脓毒症，但仍需要更多的验证和改进才能在临床实践中得到广泛应用。</w:t>
      </w:r>
    </w:p>
    <w:p>
      <w:pPr>
        <w:pStyle w:val="Heading1"/>
      </w:pPr>
      <w:bookmarkStart w:id="5" w:name="_Toc5"/>
      <w:r>
        <w:t>Topics for further research:</w:t>
      </w:r>
      <w:bookmarkEnd w:id="5"/>
    </w:p>
    <w:p>
      <w:pPr>
        <w:spacing w:after="0"/>
        <w:numPr>
          <w:ilvl w:val="0"/>
          <w:numId w:val="2"/>
        </w:numPr>
      </w:pPr>
      <w:r>
        <w:rPr/>
        <w:t xml:space="preserve">External validity of the model
</w:t>
      </w:r>
    </w:p>
    <w:p>
      <w:pPr>
        <w:spacing w:after="0"/>
        <w:numPr>
          <w:ilvl w:val="0"/>
          <w:numId w:val="2"/>
        </w:numPr>
      </w:pPr>
      <w:r>
        <w:rPr/>
        <w:t xml:space="preserve">Feature selection process
</w:t>
      </w:r>
    </w:p>
    <w:p>
      <w:pPr>
        <w:spacing w:after="0"/>
        <w:numPr>
          <w:ilvl w:val="0"/>
          <w:numId w:val="2"/>
        </w:numPr>
      </w:pPr>
      <w:r>
        <w:rPr/>
        <w:t xml:space="preserve">Integration with existing clinical scoring systems
</w:t>
      </w:r>
    </w:p>
    <w:p>
      <w:pPr>
        <w:spacing w:after="0"/>
        <w:numPr>
          <w:ilvl w:val="0"/>
          <w:numId w:val="2"/>
        </w:numPr>
      </w:pPr>
      <w:r>
        <w:rPr/>
        <w:t xml:space="preserve">Potential conflicts of interest
</w:t>
      </w:r>
    </w:p>
    <w:p>
      <w:pPr>
        <w:spacing w:after="0"/>
        <w:numPr>
          <w:ilvl w:val="0"/>
          <w:numId w:val="2"/>
        </w:numPr>
      </w:pPr>
      <w:r>
        <w:rPr/>
        <w:t xml:space="preserve">Need for further validation and improvement
</w:t>
      </w:r>
    </w:p>
    <w:p>
      <w:pPr>
        <w:numPr>
          <w:ilvl w:val="0"/>
          <w:numId w:val="2"/>
        </w:numPr>
      </w:pPr>
      <w:r>
        <w:rPr/>
        <w:t xml:space="preserve">Limitations of the study design</w:t>
      </w:r>
    </w:p>
    <w:p>
      <w:pPr>
        <w:pStyle w:val="Heading1"/>
      </w:pPr>
      <w:bookmarkStart w:id="6" w:name="_Toc6"/>
      <w:r>
        <w:t>Report location:</w:t>
      </w:r>
      <w:bookmarkEnd w:id="6"/>
    </w:p>
    <w:p>
      <w:hyperlink r:id="rId8" w:history="1">
        <w:r>
          <w:rPr>
            <w:color w:val="2980b9"/>
            <w:u w:val="single"/>
          </w:rPr>
          <w:t xml:space="preserve">https://www.fullpicture.app/item/42f2bbfad56c09a2bd856346310212d1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C79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722452/" TargetMode="External"/><Relationship Id="rId8" Type="http://schemas.openxmlformats.org/officeDocument/2006/relationships/hyperlink" Target="https://www.fullpicture.app/item/42f2bbfad56c09a2bd856346310212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2024-01-22T21:36:16+01:00</dcterms:created>
  <dcterms:modified xsi:type="dcterms:W3CDTF">2024-01-22T21:36:16+01:00</dcterms:modified>
</cp:coreProperties>
</file>

<file path=docProps/custom.xml><?xml version="1.0" encoding="utf-8"?>
<Properties xmlns="http://schemas.openxmlformats.org/officeDocument/2006/custom-properties" xmlns:vt="http://schemas.openxmlformats.org/officeDocument/2006/docPropsVTypes"/>
</file>