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边缘部署大模型 - 知乎</w:t>
      </w:r>
      <w:br/>
      <w:hyperlink r:id="rId7" w:history="1">
        <w:r>
          <w:rPr>
            <w:color w:val="2980b9"/>
            <w:u w:val="single"/>
          </w:rPr>
          <w:t xml:space="preserve">https://zhuanlan.zhihu.com/p/662063426</w:t>
        </w:r>
      </w:hyperlink>
    </w:p>
    <w:p>
      <w:pPr>
        <w:pStyle w:val="Heading1"/>
      </w:pPr>
      <w:bookmarkStart w:id="2" w:name="_Toc2"/>
      <w:r>
        <w:t>Article summary:</w:t>
      </w:r>
      <w:bookmarkEnd w:id="2"/>
    </w:p>
    <w:p>
      <w:pPr>
        <w:jc w:val="both"/>
      </w:pPr>
      <w:r>
        <w:rPr/>
        <w:t xml:space="preserve">1. 边缘计算的优势：低延迟、低带宽操作和隐私保护。</w:t>
      </w:r>
    </w:p>
    <w:p>
      <w:pPr>
        <w:jc w:val="both"/>
      </w:pPr>
      <w:r>
        <w:rPr/>
        <w:t xml:space="preserve">2. 边缘计算设备的特点：有限的计算能力、低功耗、丰富的硬件接口以及小巧轻便。</w:t>
      </w:r>
    </w:p>
    <w:p>
      <w:pPr>
        <w:jc w:val="both"/>
      </w:pPr>
      <w:r>
        <w:rPr/>
        <w:t xml:space="preserve">3. 边缘设备的开发流程：基本平台开发、模型转换与优化、视频结构引擎代码适配、交叉编译与测试、业务代码实现和系统部署。</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立场，因此无法确定是否存在潜在偏见。然而，文章引用了一个链接作为信息来源，该链接指向知乎网站。需要注意的是，知乎是一个开放平台，任何人都可以发布内容，因此其中的信息可能存在主观偏见或不准确性。</w:t>
      </w:r>
    </w:p>
    <w:p>
      <w:pPr>
        <w:jc w:val="both"/>
      </w:pPr>
      <w:r>
        <w:rPr/>
        <w:t xml:space="preserve"/>
      </w:r>
    </w:p>
    <w:p>
      <w:pPr>
        <w:jc w:val="both"/>
      </w:pPr>
      <w:r>
        <w:rPr/>
        <w:t xml:space="preserve">2. 片面报道：文章只提到了边缘计算的优点，如低延迟、低带宽操作和隐私保护等，并没有探讨其可能存在的局限性或挑战。这种片面报道可能导致读者对边缘计算技术形成不完整或误导性的理解。</w:t>
      </w:r>
    </w:p>
    <w:p>
      <w:pPr>
        <w:jc w:val="both"/>
      </w:pPr>
      <w:r>
        <w:rPr/>
        <w:t xml:space="preserve"/>
      </w:r>
    </w:p>
    <w:p>
      <w:pPr>
        <w:jc w:val="both"/>
      </w:pPr>
      <w:r>
        <w:rPr/>
        <w:t xml:space="preserve">3. 无根据的主张：文章中提到了边缘计算设备的特点，如有限的计算能力、低功耗、丰富的硬件接口和小巧轻便等。然而，并未提供相关数据或研究来支持这些主张。读者很难确定这些特点是否真实可靠。</w:t>
      </w:r>
    </w:p>
    <w:p>
      <w:pPr>
        <w:jc w:val="both"/>
      </w:pPr>
      <w:r>
        <w:rPr/>
        <w:t xml:space="preserve"/>
      </w:r>
    </w:p>
    <w:p>
      <w:pPr>
        <w:jc w:val="both"/>
      </w:pPr>
      <w:r>
        <w:rPr/>
        <w:t xml:space="preserve">4. 缺失的考虑点：文章没有涉及边缘部署大模型可能面临的风险和挑战。例如，边缘设备通常具有有限的存储和计算资源，可能无法处理复杂的大型模型。此外，边缘环境的不稳定性和网络连接问题也可能影响模型的性能和可靠性。</w:t>
      </w:r>
    </w:p>
    <w:p>
      <w:pPr>
        <w:jc w:val="both"/>
      </w:pPr>
      <w:r>
        <w:rPr/>
        <w:t xml:space="preserve"/>
      </w:r>
    </w:p>
    <w:p>
      <w:pPr>
        <w:jc w:val="both"/>
      </w:pPr>
      <w:r>
        <w:rPr/>
        <w:t xml:space="preserve">5. 所提出主张的缺失证据：文章中提到了一些优化程序的方法，但没有提供相关研究或实验证据来支持这些主张。读者很难确定这些方法是否真正有效，并且是否适用于所有情况。</w:t>
      </w:r>
    </w:p>
    <w:p>
      <w:pPr>
        <w:jc w:val="both"/>
      </w:pPr>
      <w:r>
        <w:rPr/>
        <w:t xml:space="preserve"/>
      </w:r>
    </w:p>
    <w:p>
      <w:pPr>
        <w:jc w:val="both"/>
      </w:pPr>
      <w:r>
        <w:rPr/>
        <w:t xml:space="preserve">6. 未探索的反驳：文章没有探讨边缘计算技术存在争议或负面观点的反驳。例如，一些人担心边缘计算可能导致数据安全和隐私问题，或者增加对能源和环境资源的需求。忽略这些反驳意见可能导致读者对该技术形成片面或不完整的看法。</w:t>
      </w:r>
    </w:p>
    <w:p>
      <w:pPr>
        <w:jc w:val="both"/>
      </w:pPr>
      <w:r>
        <w:rPr/>
        <w:t xml:space="preserve"/>
      </w:r>
    </w:p>
    <w:p>
      <w:pPr>
        <w:jc w:val="both"/>
      </w:pPr>
      <w:r>
        <w:rPr/>
        <w:t xml:space="preserve">7. 宣传内容：文章中提到了一个链接，引导读者查看更详细的解释和经验分享。然而，该链接指向一个微信公众号文章，并未提供其他来源或观点来平衡信息。这种宣传内容可能使读者倾向于接受作者所提出的观点而不加以质疑。</w:t>
      </w:r>
    </w:p>
    <w:p>
      <w:pPr>
        <w:jc w:val="both"/>
      </w:pPr>
      <w:r>
        <w:rPr/>
        <w:t xml:space="preserve"/>
      </w:r>
    </w:p>
    <w:p>
      <w:pPr>
        <w:jc w:val="both"/>
      </w:pPr>
      <w:r>
        <w:rPr/>
        <w:t xml:space="preserve">总体而言，上述文章存在潜在偏见、片面报道、无根据的主张、缺失的考虑点和证据，以及未探索的反驳。读者应该保持批判思维，并寻找更全面和可靠的信息来源来形成自己的观点。</w:t>
      </w:r>
    </w:p>
    <w:p>
      <w:pPr>
        <w:pStyle w:val="Heading1"/>
      </w:pPr>
      <w:bookmarkStart w:id="5" w:name="_Toc5"/>
      <w:r>
        <w:t>Topics for further research:</w:t>
      </w:r>
      <w:bookmarkEnd w:id="5"/>
    </w:p>
    <w:p>
      <w:pPr>
        <w:spacing w:after="0"/>
        <w:numPr>
          <w:ilvl w:val="0"/>
          <w:numId w:val="2"/>
        </w:numPr>
      </w:pPr>
      <w:r>
        <w:rPr/>
        <w:t xml:space="preserve">边缘计算的局限性和挑战
</w:t>
      </w:r>
    </w:p>
    <w:p>
      <w:pPr>
        <w:spacing w:after="0"/>
        <w:numPr>
          <w:ilvl w:val="0"/>
          <w:numId w:val="2"/>
        </w:numPr>
      </w:pPr>
      <w:r>
        <w:rPr/>
        <w:t xml:space="preserve">边缘计算设备的实际性能和特点
</w:t>
      </w:r>
    </w:p>
    <w:p>
      <w:pPr>
        <w:spacing w:after="0"/>
        <w:numPr>
          <w:ilvl w:val="0"/>
          <w:numId w:val="2"/>
        </w:numPr>
      </w:pPr>
      <w:r>
        <w:rPr/>
        <w:t xml:space="preserve">边缘部署大模型的风险和问题
</w:t>
      </w:r>
    </w:p>
    <w:p>
      <w:pPr>
        <w:spacing w:after="0"/>
        <w:numPr>
          <w:ilvl w:val="0"/>
          <w:numId w:val="2"/>
        </w:numPr>
      </w:pPr>
      <w:r>
        <w:rPr/>
        <w:t xml:space="preserve">优化程序方法的有效性和适用性
</w:t>
      </w:r>
    </w:p>
    <w:p>
      <w:pPr>
        <w:spacing w:after="0"/>
        <w:numPr>
          <w:ilvl w:val="0"/>
          <w:numId w:val="2"/>
        </w:numPr>
      </w:pPr>
      <w:r>
        <w:rPr/>
        <w:t xml:space="preserve">边缘计算技术的争议和负面观点
</w:t>
      </w:r>
    </w:p>
    <w:p>
      <w:pPr>
        <w:numPr>
          <w:ilvl w:val="0"/>
          <w:numId w:val="2"/>
        </w:numPr>
      </w:pPr>
      <w:r>
        <w:rPr/>
        <w:t xml:space="preserve">边缘计算对数据安全、隐私和环境资源的影响</w:t>
      </w:r>
    </w:p>
    <w:p>
      <w:pPr>
        <w:pStyle w:val="Heading1"/>
      </w:pPr>
      <w:bookmarkStart w:id="6" w:name="_Toc6"/>
      <w:r>
        <w:t>Report location:</w:t>
      </w:r>
      <w:bookmarkEnd w:id="6"/>
    </w:p>
    <w:p>
      <w:hyperlink r:id="rId8" w:history="1">
        <w:r>
          <w:rPr>
            <w:color w:val="2980b9"/>
            <w:u w:val="single"/>
          </w:rPr>
          <w:t xml:space="preserve">https://www.fullpicture.app/item/430a48c1045fcdf28022c531bb286388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E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62063426" TargetMode="External"/><Relationship Id="rId8" Type="http://schemas.openxmlformats.org/officeDocument/2006/relationships/hyperlink" Target="https://www.fullpicture.app/item/430a48c1045fcdf28022c531bb286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2024-04-19T00:46:08+02:00</dcterms:created>
  <dcterms:modified xsi:type="dcterms:W3CDTF">2024-04-19T00:46:08+02:00</dcterms:modified>
</cp:coreProperties>
</file>

<file path=docProps/custom.xml><?xml version="1.0" encoding="utf-8"?>
<Properties xmlns="http://schemas.openxmlformats.org/officeDocument/2006/custom-properties" xmlns:vt="http://schemas.openxmlformats.org/officeDocument/2006/docPropsVTypes"/>
</file>