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Legal: Privacy Policy - SIRCLO Store</w:t>
      </w:r>
      <w:br/>
      <w:hyperlink r:id="rId7" w:history="1">
        <w:r>
          <w:rPr>
            <w:color w:val="2980b9"/>
            <w:u w:val="single"/>
          </w:rPr>
          <w:t xml:space="preserve">https://store.sirclo.com/legal-privacy-policy/</w:t>
        </w:r>
      </w:hyperlink>
    </w:p>
    <w:p>
      <w:pPr>
        <w:pStyle w:val="Heading1"/>
      </w:pPr>
      <w:bookmarkStart w:id="2" w:name="_Toc2"/>
      <w:r>
        <w:t>Article summary:</w:t>
      </w:r>
      <w:bookmarkEnd w:id="2"/>
    </w:p>
    <w:p>
      <w:pPr>
        <w:jc w:val="both"/>
      </w:pPr>
      <w:r>
        <w:rPr/>
        <w:t xml:space="preserve">1. SIRCLO collects and uses personal information such as name, email address, address, phone number and the products you sell.</w:t>
      </w:r>
    </w:p>
    <w:p>
      <w:pPr>
        <w:jc w:val="both"/>
      </w:pPr>
      <w:r>
        <w:rPr/>
        <w:t xml:space="preserve">2. SIRCLO also collects non-personal information such as cookies to provide a personalized experience on their websites and services.</w:t>
      </w:r>
    </w:p>
    <w:p>
      <w:pPr>
        <w:jc w:val="both"/>
      </w:pPr>
      <w:r>
        <w:rPr/>
        <w:t xml:space="preserve">3. Users can request for their account data to be deleted in accordance with Indonesian law No 19 of 2019.</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content. It provides clear information about how SIRCLO collects and uses personal information, as well as non-personal information such as cookies. The article also outlines how users can request for their account data to be deleted in accordance with Indonesian law No 19 of 2019. The article does not appear to have any biases or one-sided reporting, nor does it contain any unsupported claims or missing points of consideration. All claims made are supported by evidence and there are no unexplored counterarguments or promotional content present in the article. The article is impartial and presents both sides equally, noting possible risks associated with the collection and use of personal information. In conclusion, the article is trustworthy and reliable in its content.</w:t>
      </w:r>
    </w:p>
    <w:p>
      <w:pPr>
        <w:pStyle w:val="Heading1"/>
      </w:pPr>
      <w:bookmarkStart w:id="5" w:name="_Toc5"/>
      <w:r>
        <w:t>Topics for further research:</w:t>
      </w:r>
      <w:bookmarkEnd w:id="5"/>
    </w:p>
    <w:p>
      <w:pPr>
        <w:spacing w:after="0"/>
        <w:numPr>
          <w:ilvl w:val="0"/>
          <w:numId w:val="2"/>
        </w:numPr>
      </w:pPr>
      <w:r>
        <w:rPr/>
        <w:t xml:space="preserve">Data Protection Law Indonesia</w:t>
      </w:r>
    </w:p>
    <w:p>
      <w:pPr>
        <w:spacing w:after="0"/>
        <w:numPr>
          <w:ilvl w:val="0"/>
          <w:numId w:val="2"/>
        </w:numPr>
      </w:pPr>
      <w:r>
        <w:rPr/>
        <w:t xml:space="preserve">Data Privacy Regulations Indonesia</w:t>
      </w:r>
    </w:p>
    <w:p>
      <w:pPr>
        <w:spacing w:after="0"/>
        <w:numPr>
          <w:ilvl w:val="0"/>
          <w:numId w:val="2"/>
        </w:numPr>
      </w:pPr>
      <w:r>
        <w:rPr/>
        <w:t xml:space="preserve">Data Protection Act Indonesia</w:t>
      </w:r>
    </w:p>
    <w:p>
      <w:pPr>
        <w:spacing w:after="0"/>
        <w:numPr>
          <w:ilvl w:val="0"/>
          <w:numId w:val="2"/>
        </w:numPr>
      </w:pPr>
      <w:r>
        <w:rPr/>
        <w:t xml:space="preserve">Data Protection Principles Indonesia</w:t>
      </w:r>
    </w:p>
    <w:p>
      <w:pPr>
        <w:spacing w:after="0"/>
        <w:numPr>
          <w:ilvl w:val="0"/>
          <w:numId w:val="2"/>
        </w:numPr>
      </w:pPr>
      <w:r>
        <w:rPr/>
        <w:t xml:space="preserve">Data Protection Rights Indonesia</w:t>
      </w:r>
    </w:p>
    <w:p>
      <w:pPr>
        <w:numPr>
          <w:ilvl w:val="0"/>
          <w:numId w:val="2"/>
        </w:numPr>
      </w:pPr>
      <w:r>
        <w:rPr/>
        <w:t xml:space="preserve">Data Protection Obligations Indonesia</w:t>
      </w:r>
    </w:p>
    <w:p>
      <w:pPr>
        <w:pStyle w:val="Heading1"/>
      </w:pPr>
      <w:bookmarkStart w:id="6" w:name="_Toc6"/>
      <w:r>
        <w:t>Report location:</w:t>
      </w:r>
      <w:bookmarkEnd w:id="6"/>
    </w:p>
    <w:p>
      <w:hyperlink r:id="rId8" w:history="1">
        <w:r>
          <w:rPr>
            <w:color w:val="2980b9"/>
            <w:u w:val="single"/>
          </w:rPr>
          <w:t xml:space="preserve">https://www.fullpicture.app/item/431e2196dc377abf691c26d7ae06b23e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8FE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ore.sirclo.com/legal-privacy-policy/" TargetMode="External"/><Relationship Id="rId8" Type="http://schemas.openxmlformats.org/officeDocument/2006/relationships/hyperlink" Target="https://www.fullpicture.app/item/431e2196dc377abf691c26d7ae06b2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2023-02-23T18:07:04+01:00</dcterms:created>
  <dcterms:modified xsi:type="dcterms:W3CDTF">2023-02-23T18:07:04+01:00</dcterms:modified>
</cp:coreProperties>
</file>

<file path=docProps/custom.xml><?xml version="1.0" encoding="utf-8"?>
<Properties xmlns="http://schemas.openxmlformats.org/officeDocument/2006/custom-properties" xmlns:vt="http://schemas.openxmlformats.org/officeDocument/2006/docPropsVTypes"/>
</file>