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Does the tendency to act impulsively underlie binge eating and alcohol use problems? An empirical investigation | Request PDF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https://www.researchgate.net/publication/223015650_Does_the_tendency_to_act_impulsively_underlie_binge_eating_and_alcohol_use_problems_An_empirical_investigation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Mulheres com transtornos alimentares apresentam maior impulsividade do que mulheres sem o transtorno.</w:t>
      </w:r>
    </w:p>
    <w:p>
      <w:pPr>
        <w:jc w:val="both"/>
      </w:pPr>
      <w:r>
        <w:rPr/>
        <w:t xml:space="preserve">2. Mulheres com bulimia e transtornos relacionados ao uso de álcool apresentam maior impulsividade do que mulheres com apenas bulimia.</w:t>
      </w:r>
    </w:p>
    <w:p>
      <w:pPr>
        <w:jc w:val="both"/>
      </w:pPr>
      <w:r>
        <w:rPr/>
        <w:t xml:space="preserve">3. Dificuldades na tomada de decisões relacionadas a recompensas podem contribuir para a manutenção do ciclo de ganho e perda de peso em pessoas com sobrepeso e obesidade.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em questão investiga a relação entre impulsividade e comportamentos alimentares e de consumo de álcool. Os resultados indicam que mulheres com transtornos alimentares apresentam maior impulsividade do que controles, e que mulheres com bulimia e transtornos por uso de álcool apresentam ainda maior impulsividade do que aquelas com apenas bulimia. Além disso, indivíduos com baixo desempenho em tarefas relacionadas à tomada de decisão em relação a recompensas têm maior probabilidade de apresentar ciclos de perda e ganho de peso.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Embora o estudo tenha algumas limitações, como uma amostra relativamente pequena e a falta de controle para outras variáveis psicológicas relevantes, os resultados são consistentes com pesquisas anteriores sobre a relação entre impulsividade e comportamentos alimentares problemáticos. No entanto, é importante notar que o estudo se concentra principalmente em mulheres com transtornos alimentares, o que limita sua generalização para outras populações.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explora possíveis fatores sociais ou culturais que podem influenciar tanto a impulsividade quanto os comportamentos alimentares problemáticos. Por exemplo, a pressão social para manter um corpo magro pode levar as pessoas a adotarem comportamentos restritivos extremos ou compulsões alimentares. Da mesma forma, o acesso fácil ao álcool pode ser influenciado por fatores ambientais ou sociais.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embora este estudo forneça informações valiosas sobre a relação entre impulsividade e comportamentos alimentares problemáticos, é importante considerar outros fatores contextuais relevantes na compreensão desses comportamentos complexos.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Fatores sociais e culturais que influenciam comportamentos alimentares problemáticos
</w:t>
      </w:r>
    </w:p>
    <w:p>
      <w:pPr>
        <w:spacing w:after="0"/>
        <w:numPr>
          <w:ilvl w:val="0"/>
          <w:numId w:val="2"/>
        </w:numPr>
      </w:pPr>
      <w:r>
        <w:rPr/>
        <w:t xml:space="preserve">Pressão social para manter um corpo magro e seus efeitos na alimentação
</w:t>
      </w:r>
    </w:p>
    <w:p>
      <w:pPr>
        <w:spacing w:after="0"/>
        <w:numPr>
          <w:ilvl w:val="0"/>
          <w:numId w:val="2"/>
        </w:numPr>
      </w:pPr>
      <w:r>
        <w:rPr/>
        <w:t xml:space="preserve">Compulsões alimentares e suas causas
</w:t>
      </w:r>
    </w:p>
    <w:p>
      <w:pPr>
        <w:spacing w:after="0"/>
        <w:numPr>
          <w:ilvl w:val="0"/>
          <w:numId w:val="2"/>
        </w:numPr>
      </w:pPr>
      <w:r>
        <w:rPr/>
        <w:t xml:space="preserve">Acesso fácil ao álcool e seus efeitos na impulsividade
</w:t>
      </w:r>
    </w:p>
    <w:p>
      <w:pPr>
        <w:spacing w:after="0"/>
        <w:numPr>
          <w:ilvl w:val="0"/>
          <w:numId w:val="2"/>
        </w:numPr>
      </w:pPr>
      <w:r>
        <w:rPr/>
        <w:t xml:space="preserve">Fatores ambientais e sociais que influenciam o consumo de álcool
</w:t>
      </w:r>
    </w:p>
    <w:p>
      <w:pPr>
        <w:numPr>
          <w:ilvl w:val="0"/>
          <w:numId w:val="2"/>
        </w:numPr>
      </w:pPr>
      <w:r>
        <w:rPr/>
        <w:t xml:space="preserve">Comportamentos alimentares e de consumo de álcool em diferentes populações e culturas.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https://www.fullpicture.app/item/432cda5176cc73cc97d981966ffade18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A1AD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223015650_Does_the_tendency_to_act_impulsively_underlie_binge_eating_and_alcohol_use_problems_An_empirical_investigation" TargetMode="External"/><Relationship Id="rId8" Type="http://schemas.openxmlformats.org/officeDocument/2006/relationships/hyperlink" Target="https://www.fullpicture.app/item/432cda5176cc73cc97d981966ffade1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2023-06-14T12:36:19+02:00</dcterms:created>
  <dcterms:modified xsi:type="dcterms:W3CDTF">2023-06-14T12:36:19+02:00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