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双极膜电渗析应用于高盐废水再生酸碱的影响因素 - 中国知网</w:t></w:r><w:br/><w:hyperlink r:id="rId7" w:history="1"><w:r><w:rPr><w:color w:val="2980b9"/><w:u w:val="single"/></w:rPr><w:t xml:space="preserve">https://kns.cnki.net/kcms2/article/abstract?v=3uoqIhG8C45S0n9fL2suRadTyEVl2pW9UrhTDCdPD64mRNbF3imMOTOLftIVY6NJwJhc0Rx-jstYjmMrMJgJYt5vwdZb08uF&uniplatform=NZKPT</w:t></w:r></w:hyperlink></w:p><w:p><w:pPr><w:pStyle w:val="Heading1"/></w:pPr><w:bookmarkStart w:id="2" w:name="_Toc2"/><w:r><w:t>Article summary:</w:t></w:r><w:bookmarkEnd w:id="2"/></w:p><w:p><w:pPr><w:jc w:val="both"/></w:pPr><w:r><w:rPr/><w:t xml:space="preserve">1. The application of bipolar membrane electrodialysis (BMED) to the regeneration of acid and alkali from high-salt wastewater has important implications for the resource utilization of coal chemical wastewater. </w:t></w:r></w:p><w:p><w:pPr><w:jc w:val="both"/></w:pPr><w:r><w:rPr/><w:t xml:space="preserve">2. A three-chamber BMED device was used to investigate the key influencing factors in the preparation of NaOH and HCl, with parameters such as alkali concentration, reaction rate, current efficiency and energy consumption being used as main evaluation indicators. </w:t></w:r></w:p><w:p><w:pPr><w:jc w:val="both"/></w:pPr><w:r><w:rPr/><w:t xml:space="preserve">3. Under optimal operating conditions, a NaOH concentration of 1.50 mol/L, a current efficiency of 60%, and an energy consumption of 2079 kWh/t-NaOH were achieved.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and sources. It provides detailed information about the application of bipolar membrane electrodialysis (BMED) to the regeneration of acid and alkali from high-salt wastewater, including a description of the experimental setup used to investigate key influencing factors in the preparation process. The article also includes references to relevant literature which adds credibility to its claims. </w:t></w:r></w:p><w:p><w:pPr><w:jc w:val="both"/></w:pPr><w:r><w:rPr/><w:t xml:space="preserve">However, there are some potential biases that should be noted when assessing this article’s trustworthiness and reliability. For example, it does not explore any counterarguments or alternative approaches that could be taken when using BMED for this purpose; instead it focuses solely on its own approach without considering other possibilities or potential risks associated with it. Additionally, while it does provide references to relevant literature, these are all from Chinese sources which may limit its applicability outside China due to cultural differences in research methods or approaches. Finally, there is no discussion about how this research could be applied in practice or what further research needs to be done before it can be implemented on a larger scale; thus making it difficult for readers to assess its practical value or usefulness beyond theoretical considerations.</w:t></w:r></w:p><w:p><w:pPr><w:pStyle w:val="Heading1"/></w:pPr><w:bookmarkStart w:id="5" w:name="_Toc5"/><w:r><w:t>Topics for further research:</w:t></w:r><w:bookmarkEnd w:id="5"/></w:p><w:p><w:pPr><w:spacing w:after="0"/><w:numPr><w:ilvl w:val="0"/><w:numId w:val="2"/></w:numPr></w:pPr><w:r><w:rPr/><w:t xml:space="preserve">Alternative approaches to BMED for wastewater regeneration</w:t></w:r></w:p><w:p><w:pPr><w:spacing w:after="0"/><w:numPr><w:ilvl w:val="0"/><w:numId w:val="2"/></w:numPr></w:pPr><w:r><w:rPr/><w:t xml:space="preserve">Practical applications of BMED for wastewater regeneration</w:t></w:r></w:p><w:p><w:pPr><w:spacing w:after="0"/><w:numPr><w:ilvl w:val="0"/><w:numId w:val="2"/></w:numPr></w:pPr><w:r><w:rPr/><w:t xml:space="preserve">Risks associated with BMED for wastewater regeneration</w:t></w:r></w:p><w:p><w:pPr><w:spacing w:after="0"/><w:numPr><w:ilvl w:val="0"/><w:numId w:val="2"/></w:numPr></w:pPr><w:r><w:rPr/><w:t xml:space="preserve">Cross-cultural differences in research methods</w:t></w:r></w:p><w:p><w:pPr><w:spacing w:after="0"/><w:numPr><w:ilvl w:val="0"/><w:numId w:val="2"/></w:numPr></w:pPr><w:r><w:rPr/><w:t xml:space="preserve">Implications of BMED for wastewater regeneration</w:t></w:r></w:p><w:p><w:pPr><w:numPr><w:ilvl w:val="0"/><w:numId w:val="2"/></w:numPr></w:pPr><w:r><w:rPr/><w:t xml:space="preserve">Further research needed for BMED wastewater regeneration</w:t></w:r></w:p><w:p><w:pPr><w:pStyle w:val="Heading1"/></w:pPr><w:bookmarkStart w:id="6" w:name="_Toc6"/><w:r><w:t>Report location:</w:t></w:r><w:bookmarkEnd w:id="6"/></w:p><w:p><w:hyperlink r:id="rId8" w:history="1"><w:r><w:rPr><w:color w:val="2980b9"/><w:u w:val="single"/></w:rPr><w:t xml:space="preserve">https://www.fullpicture.app/item/432feae691784cdc78eb31cc54fbe309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2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mRNbF3imMOTOLftIVY6NJwJhc0Rx-jstYjmMrMJgJYt5vwdZb08uF&amp;uniplatform=NZKPT" TargetMode="External"/><Relationship Id="rId8" Type="http://schemas.openxmlformats.org/officeDocument/2006/relationships/hyperlink" Target="https://www.fullpicture.app/item/432feae691784cdc78eb31cc54fbe3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2023-02-24T14:11:58+01:00</dcterms:created>
  <dcterms:modified xsi:type="dcterms:W3CDTF">2023-02-24T14:11:58+01:00</dcterms:modified>
</cp:coreProperties>
</file>

<file path=docProps/custom.xml><?xml version="1.0" encoding="utf-8"?>
<Properties xmlns="http://schemas.openxmlformats.org/officeDocument/2006/custom-properties" xmlns:vt="http://schemas.openxmlformats.org/officeDocument/2006/docPropsVTypes"/>
</file>