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面向无人机的视觉目标跟踪算法：综述与展望 - 中国知网</w:t></w:r><w:br/><w:hyperlink r:id="rId7" w:history="1"><w:r><w:rPr><w:color w:val="2980b9"/><w:u w:val="single"/></w:rPr><w:t xml:space="preserve">https://kns-cnki-net-443.webvpn.bcu.edu.cn:8000/kcms2/article/abstract?v=3uoqIhG8C44YLTlOAiTRKibYlV5Vjs7iJTKGjg9uTdeTsOI_ra5_XXe7PU9E1N6i_6WlVFx78JvM0fBEiq1lEC8RsJd2NdL4&uniplatform=NZKPT</w:t></w:r></w:hyperlink></w:p><w:p><w:pPr><w:pStyle w:val="Heading1"/></w:pPr><w:bookmarkStart w:id="2" w:name="_Toc2"/><w:r><w:t>Article summary:</w:t></w:r><w:bookmarkEnd w:id="2"/></w:p><w:p><w:pPr><w:jc w:val="both"/></w:pPr><w:r><w:rPr/><w:t xml:space="preserve">1. This article provides an overview of visual target tracking algorithms for unmanned aerial vehicles (UAVs).</w:t></w:r></w:p><w:p><w:pPr><w:jc w:val="both"/></w:pPr><w:r><w:rPr/><w:t xml:space="preserve">2. It covers both generative and discriminative class target tracking algorithms, including correlation filter based tracking algorithms and deep learning based tracking algorithms.</w:t></w:r></w:p><w:p><w:pPr><w:jc w:val="both"/></w:pPr><w:r><w:rPr/><w:t xml:space="preserve">3. The article also discusses object tracking datasets and evaluation indices, as well as future research prospects.</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reliable and trustworthy in its presentation of the various visual target tracking algorithms for UAVs. It provides a comprehensive overview of both generative and discriminative class target tracking algorithms, including correlation filter based tracking algorithms and deep learning based tracking algorithms. Furthermore, it discusses object tracking datasets and evaluation indices, as well as future research prospects. </w:t></w:r></w:p><w:p><w:pPr><w:jc w:val="both"/></w:pPr><w:r><w:rPr/><w:t xml:space="preserve">The article does not appear to be biased or one-sided in its reporting, nor does it contain any unsupported claims or missing points of consideration. All claims are supported by evidence from relevant sources, such as academic papers and journals. Additionally, all counterarguments are explored in detail throughout the article. There is no promotional content present in the article either; instead, it presents a balanced view on the topic at hand. </w:t></w:r></w:p><w:p><w:pPr><w:jc w:val="both"/></w:pPr><w:r><w:rPr/><w:t xml:space="preserve">The only potential issue with the article is that it does not explicitly note any possible risks associated with using these visual target tracking algorithms for UAVs; however, this is likely due to the fact that this information was beyond the scope of the article itself.</w:t></w:r></w:p><w:p><w:pPr><w:pStyle w:val="Heading1"/></w:pPr><w:bookmarkStart w:id="5" w:name="_Toc5"/><w:r><w:t>Topics for further research:</w:t></w:r><w:bookmarkEnd w:id="5"/></w:p><w:p><w:pPr><w:spacing w:after="0"/><w:numPr><w:ilvl w:val="0"/><w:numId w:val="2"/></w:numPr></w:pPr><w:r><w:rPr/><w:t xml:space="preserve">UAV visual target tracking safety</w:t></w:r></w:p><w:p><w:pPr><w:spacing w:after="0"/><w:numPr><w:ilvl w:val="0"/><w:numId w:val="2"/></w:numPr></w:pPr><w:r><w:rPr/><w:t xml:space="preserve">UAV visual target tracking risks</w:t></w:r></w:p><w:p><w:pPr><w:spacing w:after="0"/><w:numPr><w:ilvl w:val="0"/><w:numId w:val="2"/></w:numPr></w:pPr><w:r><w:rPr/><w:t xml:space="preserve">UAV visual target tracking applications</w:t></w:r></w:p><w:p><w:pPr><w:spacing w:after="0"/><w:numPr><w:ilvl w:val="0"/><w:numId w:val="2"/></w:numPr></w:pPr><w:r><w:rPr/><w:t xml:space="preserve">UAV visual target tracking accuracy</w:t></w:r></w:p><w:p><w:pPr><w:spacing w:after="0"/><w:numPr><w:ilvl w:val="0"/><w:numId w:val="2"/></w:numPr></w:pPr><w:r><w:rPr/><w:t xml:space="preserve">UAV visual target tracking performance</w:t></w:r></w:p><w:p><w:pPr><w:numPr><w:ilvl w:val="0"/><w:numId w:val="2"/></w:numPr></w:pPr><w:r><w:rPr/><w:t xml:space="preserve">UAV visual target tracking limitations</w:t></w:r></w:p><w:p><w:pPr><w:pStyle w:val="Heading1"/></w:pPr><w:bookmarkStart w:id="6" w:name="_Toc6"/><w:r><w:t>Report location:</w:t></w:r><w:bookmarkEnd w:id="6"/></w:p><w:p><w:hyperlink r:id="rId8" w:history="1"><w:r><w:rPr><w:color w:val="2980b9"/><w:u w:val="single"/></w:rPr><w:t xml:space="preserve">https://www.fullpicture.app/item/4349f94fa70dfc36d319c24ce672e81e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BDF8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443.webvpn.bcu.edu.cn:8000/kcms2/article/abstract?v=3uoqIhG8C44YLTlOAiTRKibYlV5Vjs7iJTKGjg9uTdeTsOI_ra5_XXe7PU9E1N6i_6WlVFx78JvM0fBEiq1lEC8RsJd2NdL4&amp;uniplatform=NZKPT" TargetMode="External"/><Relationship Id="rId8" Type="http://schemas.openxmlformats.org/officeDocument/2006/relationships/hyperlink" Target="https://www.fullpicture.app/item/4349f94fa70dfc36d319c24ce672e81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2023-02-19T15:35:39+01:00</dcterms:created>
  <dcterms:modified xsi:type="dcterms:W3CDTF">2023-02-19T15:35:39+01:00</dcterms:modified>
</cp:coreProperties>
</file>

<file path=docProps/custom.xml><?xml version="1.0" encoding="utf-8"?>
<Properties xmlns="http://schemas.openxmlformats.org/officeDocument/2006/custom-properties" xmlns:vt="http://schemas.openxmlformats.org/officeDocument/2006/docPropsVTypes"/>
</file>