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Creativity, Precarity and Illusio: DIY Cultures and ‘Choosing Poverty’</w:t>
      </w:r>
      <w:br/>
      <w:hyperlink r:id="rId7" w:history="1">
        <w:r>
          <w:rPr>
            <w:color w:val="2980b9"/>
            <w:u w:val="single"/>
          </w:rPr>
          <w:t xml:space="preserve">https://www.researchgate.net/publication/320618950_Creativity_Precarity_and_Illusio_DIY_Cultures_and_'Choosing_Poverty'</w:t>
        </w:r>
      </w:hyperlink>
    </w:p>
    <w:p>
      <w:pPr>
        <w:pStyle w:val="Heading1"/>
      </w:pPr>
      <w:bookmarkStart w:id="2" w:name="_Toc2"/>
      <w:r>
        <w:t>Article summary:</w:t>
      </w:r>
      <w:bookmarkEnd w:id="2"/>
    </w:p>
    <w:p>
      <w:pPr>
        <w:jc w:val="both"/>
      </w:pPr>
      <w:r>
        <w:rPr/>
        <w:t xml:space="preserve">1. This article presents research with young people in an underground music scene across Australia who are balancing economic pressures with their desires to generate and uphold DIY and punk influenced activities. </w:t>
      </w:r>
    </w:p>
    <w:p>
      <w:pPr>
        <w:jc w:val="both"/>
      </w:pPr>
      <w:r>
        <w:rPr/>
        <w:t xml:space="preserve">2. Many of the participants actively ‘choose poverty’, that is, they knowingly and strategically make decisions that ‘keep overheads low’ to free up temporal and mental space to continue to be creative. </w:t>
      </w:r>
    </w:p>
    <w:p>
      <w:pPr>
        <w:jc w:val="both"/>
      </w:pPr>
      <w:r>
        <w:rPr/>
        <w:t xml:space="preserve">3. Using the oft-ignored Bourdieusian concepts of illusio, struggle and strategy, this article provides a case study of some of the ways young people deal with the risks and opportunities of a precarious existence.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Steven Threadgold, a professor at Cultural Sociology, which gives it credibility as it has been written by an expert in the field. The article is well-researched and provides evidence for its claims through references to other works such as Baker et al (2013), Albury (1999), Dawson (1992), Hannerz (2013) etc., which adds to its reliability. The article also provides a detailed case study of young people in an underground music scene across Australia which helps provide insight into how they negotiate economic pressures while maintaining space for their creative passions. </w:t>
      </w:r>
    </w:p>
    <w:p>
      <w:pPr>
        <w:jc w:val="both"/>
      </w:pPr>
      <w:r>
        <w:rPr/>
        <w:t xml:space="preserve">The only potential bias in this article could be that it does not explore counterarguments or present both sides equally; however, this is not necessarily a problem as it is focused on providing insight into one particular group's experiences rather than presenting a balanced argument between two sides. Additionally, there are no promotional content or partiality present in the article which further adds to its trustworthiness.</w:t>
      </w:r>
    </w:p>
    <w:p>
      <w:pPr>
        <w:pStyle w:val="Heading1"/>
      </w:pPr>
      <w:bookmarkStart w:id="5" w:name="_Toc5"/>
      <w:r>
        <w:t>Topics for further research:</w:t>
      </w:r>
      <w:bookmarkEnd w:id="5"/>
    </w:p>
    <w:p>
      <w:pPr>
        <w:spacing w:after="0"/>
        <w:numPr>
          <w:ilvl w:val="0"/>
          <w:numId w:val="2"/>
        </w:numPr>
      </w:pPr>
      <w:r>
        <w:rPr/>
        <w:t xml:space="preserve">Underground music scene Australia</w:t>
      </w:r>
    </w:p>
    <w:p>
      <w:pPr>
        <w:spacing w:after="0"/>
        <w:numPr>
          <w:ilvl w:val="0"/>
          <w:numId w:val="2"/>
        </w:numPr>
      </w:pPr>
      <w:r>
        <w:rPr/>
        <w:t xml:space="preserve">Creative passions and economic pressures</w:t>
      </w:r>
    </w:p>
    <w:p>
      <w:pPr>
        <w:spacing w:after="0"/>
        <w:numPr>
          <w:ilvl w:val="0"/>
          <w:numId w:val="2"/>
        </w:numPr>
      </w:pPr>
      <w:r>
        <w:rPr/>
        <w:t xml:space="preserve">Youth culture and music</w:t>
      </w:r>
    </w:p>
    <w:p>
      <w:pPr>
        <w:spacing w:after="0"/>
        <w:numPr>
          <w:ilvl w:val="0"/>
          <w:numId w:val="2"/>
        </w:numPr>
      </w:pPr>
      <w:r>
        <w:rPr/>
        <w:t xml:space="preserve">Music subcultures and identity</w:t>
      </w:r>
    </w:p>
    <w:p>
      <w:pPr>
        <w:spacing w:after="0"/>
        <w:numPr>
          <w:ilvl w:val="0"/>
          <w:numId w:val="2"/>
        </w:numPr>
      </w:pPr>
      <w:r>
        <w:rPr/>
        <w:t xml:space="preserve">Music and social class</w:t>
      </w:r>
    </w:p>
    <w:p>
      <w:pPr>
        <w:numPr>
          <w:ilvl w:val="0"/>
          <w:numId w:val="2"/>
        </w:numPr>
      </w:pPr>
      <w:r>
        <w:rPr/>
        <w:t xml:space="preserve">Music and cultural capital</w:t>
      </w:r>
    </w:p>
    <w:p>
      <w:pPr>
        <w:pStyle w:val="Heading1"/>
      </w:pPr>
      <w:bookmarkStart w:id="6" w:name="_Toc6"/>
      <w:r>
        <w:t>Report location:</w:t>
      </w:r>
      <w:bookmarkEnd w:id="6"/>
    </w:p>
    <w:p>
      <w:hyperlink r:id="rId8" w:history="1">
        <w:r>
          <w:rPr>
            <w:color w:val="2980b9"/>
            <w:u w:val="single"/>
          </w:rPr>
          <w:t xml:space="preserve">https://www.fullpicture.app/item/435c696ffdc3d77ff181ca37debc79e6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5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0618950_Creativity_Precarity_and_Illusio_DIY_Cultures_and_'Choosing_Poverty'" TargetMode="External"/><Relationship Id="rId8" Type="http://schemas.openxmlformats.org/officeDocument/2006/relationships/hyperlink" Target="https://www.fullpicture.app/item/435c696ffdc3d77ff181ca37debc7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2023-02-27T15:49:47+01:00</dcterms:created>
  <dcterms:modified xsi:type="dcterms:W3CDTF">2023-02-27T15:49:47+01:00</dcterms:modified>
</cp:coreProperties>
</file>

<file path=docProps/custom.xml><?xml version="1.0" encoding="utf-8"?>
<Properties xmlns="http://schemas.openxmlformats.org/officeDocument/2006/custom-properties" xmlns:vt="http://schemas.openxmlformats.org/officeDocument/2006/docPropsVTypes"/>
</file>