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TssI2-TsiI2 of Vibrio fluvialis VflT6SS2 delivers pesticin domain-containing periplasmic toxin and cognate immunity that modulates bacterial competitiveness</w:t>
      </w:r>
      <w:br/>
      <w:hyperlink r:id="rId7" w:history="1">
        <w:r>
          <w:rPr>
            <w:color w:val="2980b9"/>
            <w:u w:val="single"/>
          </w:rPr>
          <w:t xml:space="preserve">https://www.tandfonline.com/doi/full/10.1080/19490976.2022.2136460</w:t>
        </w:r>
      </w:hyperlink>
    </w:p>
    <w:p>
      <w:pPr>
        <w:pStyle w:val="Heading1"/>
      </w:pPr>
      <w:bookmarkStart w:id="2" w:name="_Toc2"/>
      <w:r>
        <w:t>Article summary:</w:t>
      </w:r>
      <w:bookmarkEnd w:id="2"/>
    </w:p>
    <w:p>
      <w:pPr>
        <w:jc w:val="both"/>
      </w:pPr>
      <w:r>
        <w:rPr/>
        <w:t xml:space="preserve">1. Type VI secretion system (T6SS) is a nanoweapon used by Gram-negative bacteria to deliver toxic effectors into antagonizing competitors.</w:t>
      </w:r>
    </w:p>
    <w:p>
      <w:pPr>
        <w:jc w:val="both"/>
      </w:pPr>
      <w:r>
        <w:rPr/>
        <w:t xml:space="preserve">2. T6SS effectors can be classified as either cargo effectors or specialized effectors based on their transport mechanisms.</w:t>
      </w:r>
    </w:p>
    <w:p>
      <w:pPr>
        <w:jc w:val="both"/>
      </w:pPr>
      <w:r>
        <w:rPr/>
        <w:t xml:space="preserve">3. This study reported a new VgrG effector, TssI2, in the VflT6SS2 major cluster, which contains a pesticin (Pst) domain at the C-terminal and its downstream TsiI2 functions as a cognate immunity protein.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Type VI secretion system (T6SS), its components, and its function in delivering toxic effectors into competing cells for competitive fitness advantage. The article is well-structured and provides detailed information about the different types of T6SS effectors and their transport mechanisms. It also describes the discovery of a new VgrG effector, TssI2, in the VflT6SS2 major cluster with a pesticin domain at its C-terminal and its downstream TsiI2 functioning as a cognate immunity protein. </w:t>
      </w:r>
    </w:p>
    <w:p>
      <w:pPr>
        <w:jc w:val="both"/>
      </w:pPr>
      <w:r>
        <w:rPr/>
        <w:t xml:space="preserve">The article appears to be reliable and trustworthy overall, providing evidence for all claims made through citations from other studies. The authors have also provided sufficient background information on the topic to ensure that readers are able to understand the context of the research presented in this article. Furthermore, there does not appear to be any promotional content or partiality present in this article; it presents both sides equally and does not omit any potential risks associated with this research. </w:t>
      </w:r>
    </w:p>
    <w:p>
      <w:pPr>
        <w:jc w:val="both"/>
      </w:pPr>
      <w:r>
        <w:rPr/>
        <w:t xml:space="preserve">However, there are some points that could have been explored further such as counterarguments or missing evidence for certain claims made throughout the article. Additionally, some aspects of this research may have been overlooked such as possible implications of this discovery or how it could be applied in future studies related to bacterial competitiveness or pathogenicity.</w:t>
      </w:r>
    </w:p>
    <w:p>
      <w:pPr>
        <w:pStyle w:val="Heading1"/>
      </w:pPr>
      <w:bookmarkStart w:id="5" w:name="_Toc5"/>
      <w:r>
        <w:t>Topics for further research:</w:t>
      </w:r>
      <w:bookmarkEnd w:id="5"/>
    </w:p>
    <w:p>
      <w:pPr>
        <w:spacing w:after="0"/>
        <w:numPr>
          <w:ilvl w:val="0"/>
          <w:numId w:val="2"/>
        </w:numPr>
      </w:pPr>
      <w:r>
        <w:rPr/>
        <w:t xml:space="preserve">Type VI secretion system effector function</w:t>
      </w:r>
    </w:p>
    <w:p>
      <w:pPr>
        <w:spacing w:after="0"/>
        <w:numPr>
          <w:ilvl w:val="0"/>
          <w:numId w:val="2"/>
        </w:numPr>
      </w:pPr>
      <w:r>
        <w:rPr/>
        <w:t xml:space="preserve">Bacterial competitiveness and pathogenicity</w:t>
      </w:r>
    </w:p>
    <w:p>
      <w:pPr>
        <w:spacing w:after="0"/>
        <w:numPr>
          <w:ilvl w:val="0"/>
          <w:numId w:val="2"/>
        </w:numPr>
      </w:pPr>
      <w:r>
        <w:rPr/>
        <w:t xml:space="preserve">VgrG effector mechanism</w:t>
      </w:r>
    </w:p>
    <w:p>
      <w:pPr>
        <w:spacing w:after="0"/>
        <w:numPr>
          <w:ilvl w:val="0"/>
          <w:numId w:val="2"/>
        </w:numPr>
      </w:pPr>
      <w:r>
        <w:rPr/>
        <w:t xml:space="preserve">T6SS effector transport</w:t>
      </w:r>
    </w:p>
    <w:p>
      <w:pPr>
        <w:spacing w:after="0"/>
        <w:numPr>
          <w:ilvl w:val="0"/>
          <w:numId w:val="2"/>
        </w:numPr>
      </w:pPr>
      <w:r>
        <w:rPr/>
        <w:t xml:space="preserve">T6SS effector immunity</w:t>
      </w:r>
    </w:p>
    <w:p>
      <w:pPr>
        <w:numPr>
          <w:ilvl w:val="0"/>
          <w:numId w:val="2"/>
        </w:numPr>
      </w:pPr>
      <w:r>
        <w:rPr/>
        <w:t xml:space="preserve">Pesticin domain structure</w:t>
      </w:r>
    </w:p>
    <w:p>
      <w:pPr>
        <w:pStyle w:val="Heading1"/>
      </w:pPr>
      <w:bookmarkStart w:id="6" w:name="_Toc6"/>
      <w:r>
        <w:t>Report location:</w:t>
      </w:r>
      <w:bookmarkEnd w:id="6"/>
    </w:p>
    <w:p>
      <w:hyperlink r:id="rId8" w:history="1">
        <w:r>
          <w:rPr>
            <w:color w:val="2980b9"/>
            <w:u w:val="single"/>
          </w:rPr>
          <w:t xml:space="preserve">https://www.fullpicture.app/item/435dff9f669d09044a117e075ff6fcb2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6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490976.2022.2136460" TargetMode="External"/><Relationship Id="rId8" Type="http://schemas.openxmlformats.org/officeDocument/2006/relationships/hyperlink" Target="https://www.fullpicture.app/item/435dff9f669d09044a117e075ff6fc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2023-02-24T04:59:01+01:00</dcterms:created>
  <dcterms:modified xsi:type="dcterms:W3CDTF">2023-02-24T04:59:01+01:00</dcterms:modified>
</cp:coreProperties>
</file>

<file path=docProps/custom.xml><?xml version="1.0" encoding="utf-8"?>
<Properties xmlns="http://schemas.openxmlformats.org/officeDocument/2006/custom-properties" xmlns:vt="http://schemas.openxmlformats.org/officeDocument/2006/docPropsVTypes"/>
</file>