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与技术采用强度和爱尔兰牧场乳品系统中采用 4 组精准畜牧业技术相关的因素 - 乳品科学杂志</w:t>
      </w:r>
      <w:br/>
      <w:hyperlink r:id="rId7" w:history="1">
        <w:r>
          <w:rPr>
            <w:color w:val="2980b9"/>
            <w:u w:val="single"/>
          </w:rPr>
          <w:t xml:space="preserve">https://www.journalofdairyscience.org/article/S0022-0302(23)00040-1/fulltext</w:t>
        </w:r>
      </w:hyperlink>
    </w:p>
    <w:p>
      <w:pPr>
        <w:pStyle w:val="Heading1"/>
      </w:pPr>
      <w:bookmarkStart w:id="2" w:name="_Toc2"/>
      <w:r>
        <w:t>Article summary:</w:t>
      </w:r>
      <w:bookmarkEnd w:id="2"/>
    </w:p>
    <w:p>
      <w:pPr>
        <w:jc w:val="both"/>
      </w:pPr>
      <w:r>
        <w:rPr/>
        <w:t xml:space="preserve">1. This article examines the adoption of precision livestock farming (PLF) technologies in Irish dairy farms and the factors associated with their adoption.</w:t>
      </w:r>
    </w:p>
    <w:p>
      <w:pPr>
        <w:jc w:val="both"/>
      </w:pPr>
      <w:r>
        <w:rPr/>
        <w:t xml:space="preserve">2. Nine PLF technologies were identified and grouped into four clusters: reproductive management, grass management, milking management, and calf management.</w:t>
      </w:r>
    </w:p>
    <w:p>
      <w:pPr>
        <w:jc w:val="both"/>
      </w:pPr>
      <w:r>
        <w:rPr/>
        <w:t xml:space="preserve">3. Factors associated with higher adoption intensity included farm size, proportion of hired labor, agricultural education, discussion group membership, and age of farmer; while family size was negatively correlated with higher adoption intensity.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reporting of the research conducted on the adoption of precision livestock farming (PLF) technologies in Irish dairy farms. The authors provide a clear description of their methodology and results, which are supported by relevant literature citations throughout the text. The authors also note potential limitations to their study such as the lack of data on other factors that may influence technology adoption such as access to credit or subsidies for technology investments.</w:t>
      </w:r>
    </w:p>
    <w:p>
      <w:pPr>
        <w:jc w:val="both"/>
      </w:pPr>
      <w:r>
        <w:rPr/>
        <w:t xml:space="preserve">The article does not appear to be biased or one-sided in its reporting; it presents both sides equally by noting both potential benefits and limitations associated with PLF technology adoption. It also provides an objective overview of the research findings without making any unsupported claims or omitting important points of consideration.</w:t>
      </w:r>
    </w:p>
    <w:p>
      <w:pPr>
        <w:jc w:val="both"/>
      </w:pPr>
      <w:r>
        <w:rPr/>
        <w:t xml:space="preserve">In conclusion, this article is generally reliable in its reporting and appears to be free from bias or one-sidedness.</w:t>
      </w:r>
    </w:p>
    <w:p>
      <w:pPr>
        <w:pStyle w:val="Heading1"/>
      </w:pPr>
      <w:bookmarkStart w:id="5" w:name="_Toc5"/>
      <w:r>
        <w:t>Topics for further research:</w:t>
      </w:r>
      <w:bookmarkEnd w:id="5"/>
    </w:p>
    <w:p>
      <w:pPr>
        <w:spacing w:after="0"/>
        <w:numPr>
          <w:ilvl w:val="0"/>
          <w:numId w:val="2"/>
        </w:numPr>
      </w:pPr>
      <w:r>
        <w:rPr/>
        <w:t xml:space="preserve">Precision Livestock Farming Benefits</w:t>
      </w:r>
    </w:p>
    <w:p>
      <w:pPr>
        <w:spacing w:after="0"/>
        <w:numPr>
          <w:ilvl w:val="0"/>
          <w:numId w:val="2"/>
        </w:numPr>
      </w:pPr>
      <w:r>
        <w:rPr/>
        <w:t xml:space="preserve">Precision Livestock Farming Limitations</w:t>
      </w:r>
    </w:p>
    <w:p>
      <w:pPr>
        <w:spacing w:after="0"/>
        <w:numPr>
          <w:ilvl w:val="0"/>
          <w:numId w:val="2"/>
        </w:numPr>
      </w:pPr>
      <w:r>
        <w:rPr/>
        <w:t xml:space="preserve">Precision Livestock Farming Adoption</w:t>
      </w:r>
    </w:p>
    <w:p>
      <w:pPr>
        <w:spacing w:after="0"/>
        <w:numPr>
          <w:ilvl w:val="0"/>
          <w:numId w:val="2"/>
        </w:numPr>
      </w:pPr>
      <w:r>
        <w:rPr/>
        <w:t xml:space="preserve">Precision Livestock Farming Technology</w:t>
      </w:r>
    </w:p>
    <w:p>
      <w:pPr>
        <w:spacing w:after="0"/>
        <w:numPr>
          <w:ilvl w:val="0"/>
          <w:numId w:val="2"/>
        </w:numPr>
      </w:pPr>
      <w:r>
        <w:rPr/>
        <w:t xml:space="preserve">Precision Livestock Farming Subsidies</w:t>
      </w:r>
    </w:p>
    <w:p>
      <w:pPr>
        <w:numPr>
          <w:ilvl w:val="0"/>
          <w:numId w:val="2"/>
        </w:numPr>
      </w:pPr>
      <w:r>
        <w:rPr/>
        <w:t xml:space="preserve">Precision Livestock Farming Credit Access</w:t>
      </w:r>
    </w:p>
    <w:p>
      <w:pPr>
        <w:pStyle w:val="Heading1"/>
      </w:pPr>
      <w:bookmarkStart w:id="6" w:name="_Toc6"/>
      <w:r>
        <w:t>Report location:</w:t>
      </w:r>
      <w:bookmarkEnd w:id="6"/>
    </w:p>
    <w:p>
      <w:hyperlink r:id="rId8" w:history="1">
        <w:r>
          <w:rPr>
            <w:color w:val="2980b9"/>
            <w:u w:val="single"/>
          </w:rPr>
          <w:t xml:space="preserve">https://www.fullpicture.app/item/436206671635ced25cdf10130dd24d84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783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ofdairyscience.org/article/S0022-0302(23)00040-1/fulltext" TargetMode="External"/><Relationship Id="rId8" Type="http://schemas.openxmlformats.org/officeDocument/2006/relationships/hyperlink" Target="https://www.fullpicture.app/item/436206671635ced25cdf10130dd24d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2023-02-18T18:13:45+01:00</dcterms:created>
  <dcterms:modified xsi:type="dcterms:W3CDTF">2023-02-18T18:13:45+01:00</dcterms:modified>
</cp:coreProperties>
</file>

<file path=docProps/custom.xml><?xml version="1.0" encoding="utf-8"?>
<Properties xmlns="http://schemas.openxmlformats.org/officeDocument/2006/custom-properties" xmlns:vt="http://schemas.openxmlformats.org/officeDocument/2006/docPropsVTypes"/>
</file>