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hydrogen production in a wind-dominated zero-emission energy system - ScienceDirect</w:t>
      </w:r>
      <w:br/>
      <w:hyperlink r:id="rId7" w:history="1">
        <w:r>
          <w:rPr>
            <w:color w:val="2980b9"/>
            <w:u w:val="single"/>
          </w:rPr>
          <w:t xml:space="preserve">https://www.sciencedirect.com/science/article/pii/S2666792421000251</w:t>
        </w:r>
      </w:hyperlink>
    </w:p>
    <w:p>
      <w:pPr>
        <w:pStyle w:val="Heading1"/>
      </w:pPr>
      <w:bookmarkStart w:id="2" w:name="_Toc2"/>
      <w:r>
        <w:t>Article summary:</w:t>
      </w:r>
      <w:bookmarkEnd w:id="2"/>
    </w:p>
    <w:p>
      <w:pPr>
        <w:jc w:val="both"/>
      </w:pPr>
      <w:r>
        <w:rPr/>
        <w:t xml:space="preserve">1. A spatiotemporal MILP optimization model is used to study the interplay between renewable electricity generation, electricity storage in batteries and Power-to-H2, and hydrogen commodity demand.</w:t>
      </w:r>
    </w:p>
    <w:p>
      <w:pPr>
        <w:jc w:val="both"/>
      </w:pPr>
      <w:r>
        <w:rPr/>
        <w:t xml:space="preserve">2. An elaborate approach is used to model broad portfolios of wind turbines.</w:t>
      </w:r>
    </w:p>
    <w:p>
      <w:pPr>
        <w:jc w:val="both"/>
      </w:pPr>
      <w:r>
        <w:rPr/>
        <w:t xml:space="preserve">3. Increasing levels of operation flexibility lead to an increase in renewable energy utilization, highlighting the importance of capturing this feature both from a technical and a modeling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an energy system supplying electricity and H2 using a cost-optimal zero-emission energy system with hourly resolution for a time horizon of one year. The authors use a mixed integer linear model to study the interplay between renewable electricity generation, electricity storage in batteries and Power-to-H2, and hydrogen commodity demand. The article also provides an elaborate approach to model broad portfolios of wind turbines which is useful for understanding the role of wind in future energy systems. </w:t>
      </w:r>
    </w:p>
    <w:p>
      <w:pPr>
        <w:jc w:val="both"/>
      </w:pPr>
      <w:r>
        <w:rPr/>
        <w:t xml:space="preserve">The article appears to be reliable as it provides detailed information about the methodology used for the analysis as well as results from the analysis which are supported by evidence. The authors have also provided insights into how electrolyzers can operate flexibly and how batteries and power-to-H2-to-power are complementary when increasing H2 demand is considered. </w:t>
      </w:r>
    </w:p>
    <w:p>
      <w:pPr>
        <w:jc w:val="both"/>
      </w:pPr>
      <w:r>
        <w:rPr/>
        <w:t xml:space="preserve">However, there are some potential biases that should be noted such as partiality towards certain technologies or solutions over others which could lead to one sided reporting or unsupported claims being made in the article. Additionally, there may be missing points of consideration or evidence for some of the claims made in the article which could lead to incomplete or inaccurate conclusions being drawn from the analysis presented in the article. Furthermore, unexplored counterarguments or possible risks associated with certain technologies or solutions may not be noted in the article which could lead to an incomplete understanding of their implications on future energy systems.</w:t>
      </w:r>
    </w:p>
    <w:p>
      <w:pPr>
        <w:pStyle w:val="Heading1"/>
      </w:pPr>
      <w:bookmarkStart w:id="5" w:name="_Toc5"/>
      <w:r>
        <w:t>Topics for further research:</w:t>
      </w:r>
      <w:bookmarkEnd w:id="5"/>
    </w:p>
    <w:p>
      <w:pPr>
        <w:spacing w:after="0"/>
        <w:numPr>
          <w:ilvl w:val="0"/>
          <w:numId w:val="2"/>
        </w:numPr>
      </w:pPr>
      <w:r>
        <w:rPr/>
        <w:t xml:space="preserve">Renewable electricity generation impacts</w:t>
      </w:r>
    </w:p>
    <w:p>
      <w:pPr>
        <w:spacing w:after="0"/>
        <w:numPr>
          <w:ilvl w:val="0"/>
          <w:numId w:val="2"/>
        </w:numPr>
      </w:pPr>
      <w:r>
        <w:rPr/>
        <w:t xml:space="preserve">Battery storage and Power-to-H2 interplay</w:t>
      </w:r>
    </w:p>
    <w:p>
      <w:pPr>
        <w:spacing w:after="0"/>
        <w:numPr>
          <w:ilvl w:val="0"/>
          <w:numId w:val="2"/>
        </w:numPr>
      </w:pPr>
      <w:r>
        <w:rPr/>
        <w:t xml:space="preserve">Wind turbine portfolios in energy systems</w:t>
      </w:r>
    </w:p>
    <w:p>
      <w:pPr>
        <w:spacing w:after="0"/>
        <w:numPr>
          <w:ilvl w:val="0"/>
          <w:numId w:val="2"/>
        </w:numPr>
      </w:pPr>
      <w:r>
        <w:rPr/>
        <w:t xml:space="preserve">Flexible electrolyzer operation</w:t>
      </w:r>
    </w:p>
    <w:p>
      <w:pPr>
        <w:spacing w:after="0"/>
        <w:numPr>
          <w:ilvl w:val="0"/>
          <w:numId w:val="2"/>
        </w:numPr>
      </w:pPr>
      <w:r>
        <w:rPr/>
        <w:t xml:space="preserve">Risks associated with energy technologies</w:t>
      </w:r>
    </w:p>
    <w:p>
      <w:pPr>
        <w:numPr>
          <w:ilvl w:val="0"/>
          <w:numId w:val="2"/>
        </w:numPr>
      </w:pPr>
      <w:r>
        <w:rPr/>
        <w:t xml:space="preserve">Counterarguments to zero-emission energy systems</w:t>
      </w:r>
    </w:p>
    <w:p>
      <w:pPr>
        <w:pStyle w:val="Heading1"/>
      </w:pPr>
      <w:bookmarkStart w:id="6" w:name="_Toc6"/>
      <w:r>
        <w:t>Report location:</w:t>
      </w:r>
      <w:bookmarkEnd w:id="6"/>
    </w:p>
    <w:p>
      <w:hyperlink r:id="rId8" w:history="1">
        <w:r>
          <w:rPr>
            <w:color w:val="2980b9"/>
            <w:u w:val="single"/>
          </w:rPr>
          <w:t xml:space="preserve">https://www.fullpicture.app/item/43b443db47e96c86f76da9b676850025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8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792421000251" TargetMode="External"/><Relationship Id="rId8" Type="http://schemas.openxmlformats.org/officeDocument/2006/relationships/hyperlink" Target="https://www.fullpicture.app/item/43b443db47e96c86f76da9b6768500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2023-02-25T22:30:58+01:00</dcterms:created>
  <dcterms:modified xsi:type="dcterms:W3CDTF">2023-02-25T22:30:58+01:00</dcterms:modified>
</cp:coreProperties>
</file>

<file path=docProps/custom.xml><?xml version="1.0" encoding="utf-8"?>
<Properties xmlns="http://schemas.openxmlformats.org/officeDocument/2006/custom-properties" xmlns:vt="http://schemas.openxmlformats.org/officeDocument/2006/docPropsVTypes"/>
</file>