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 Analysis of Water-Cooled Permanent Magnet Synchronous Motor for Electric Vehicles</w:t>
      </w:r>
      <w:br/>
      <w:hyperlink r:id="rId7" w:history="1">
        <w:r>
          <w:rPr>
            <w:color w:val="2980b9"/>
            <w:u w:val="single"/>
          </w:rPr>
          <w:t xml:space="preserve">https://schlr.cnki.net/en/Detail/index/journal/SJTT14081800078287</w:t>
        </w:r>
      </w:hyperlink>
    </w:p>
    <w:p>
      <w:pPr>
        <w:pStyle w:val="Heading1"/>
      </w:pPr>
      <w:bookmarkStart w:id="2" w:name="_Toc2"/>
      <w:r>
        <w:t>Article summary:</w:t>
      </w:r>
      <w:bookmarkEnd w:id="2"/>
    </w:p>
    <w:p>
      <w:pPr>
        <w:jc w:val="both"/>
      </w:pPr>
      <w:r>
        <w:rPr/>
        <w:t xml:space="preserve">1. This article studies the heat generation and dissipation of water-cooled permanent magnet synchronous motors in electric vehicles.</w:t>
      </w:r>
    </w:p>
    <w:p>
      <w:pPr>
        <w:jc w:val="both"/>
      </w:pPr>
      <w:r>
        <w:rPr/>
        <w:t xml:space="preserve">2. The major energy loss was calculated and a finite element model for interior heat transfer simulation was established.</w:t>
      </w:r>
    </w:p>
    <w:p>
      <w:pPr>
        <w:jc w:val="both"/>
      </w:pPr>
      <w:r>
        <w:rPr/>
        <w:t xml:space="preserve">3. CFD method was used to simulate the fluid-solid-thermal coupling, and the steady state temperature field of the motor under rated condition was obtained.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detailed analysis of the thermal properties of water-cooled permanent magnet synchronous motors in electric vehicles. The authors have provided evidence for their claims by using appropriate simplification and equivalent processing to calculate the major energy loss, as well as establishing a finite element model for interior heat transfer simulation. Furthermore, they have verified their simulations with experiments, which adds to its credibility. </w:t>
      </w:r>
    </w:p>
    <w:p>
      <w:pPr>
        <w:jc w:val="both"/>
      </w:pPr>
      <w:r>
        <w:rPr/>
        <w:t xml:space="preserve">However, there are some potential biases that should be noted when reading this article. For example, it does not explore any counterarguments or present both sides equally; instead it focuses solely on the benefits of using water-cooled permanent magnet synchronous motors in electric vehicles without considering any possible risks or drawbacks associated with them. Additionally, there is no mention of any promotional content or partiality in the article, which could be seen as a potential bias if present. </w:t>
      </w:r>
    </w:p>
    <w:p>
      <w:pPr>
        <w:jc w:val="both"/>
      </w:pPr>
      <w:r>
        <w:rPr/>
        <w:t xml:space="preserve">In conclusion, this article is generally reliable and trustworthy due to its detailed analysis and evidence provided for its claims; however, there are some potential biases that should be taken into consideration when reading it such as lack of exploration of counterarguments or presenting both sides equally, as well as possible promotional content or partiality that may be present but not mentioned in the article itself.</w:t>
      </w:r>
    </w:p>
    <w:p>
      <w:pPr>
        <w:pStyle w:val="Heading1"/>
      </w:pPr>
      <w:bookmarkStart w:id="5" w:name="_Toc5"/>
      <w:r>
        <w:t>Topics for further research:</w:t>
      </w:r>
      <w:bookmarkEnd w:id="5"/>
    </w:p>
    <w:p>
      <w:pPr>
        <w:spacing w:after="0"/>
        <w:numPr>
          <w:ilvl w:val="0"/>
          <w:numId w:val="2"/>
        </w:numPr>
      </w:pPr>
      <w:r>
        <w:rPr/>
        <w:t xml:space="preserve">Electric vehicle water-cooled motor drawbacks</w:t>
      </w:r>
    </w:p>
    <w:p>
      <w:pPr>
        <w:spacing w:after="0"/>
        <w:numPr>
          <w:ilvl w:val="0"/>
          <w:numId w:val="2"/>
        </w:numPr>
      </w:pPr>
      <w:r>
        <w:rPr/>
        <w:t xml:space="preserve">Electric vehicle water-cooled motor risks</w:t>
      </w:r>
    </w:p>
    <w:p>
      <w:pPr>
        <w:spacing w:after="0"/>
        <w:numPr>
          <w:ilvl w:val="0"/>
          <w:numId w:val="2"/>
        </w:numPr>
      </w:pPr>
      <w:r>
        <w:rPr/>
        <w:t xml:space="preserve">Finite element model interior heat transfer</w:t>
      </w:r>
    </w:p>
    <w:p>
      <w:pPr>
        <w:spacing w:after="0"/>
        <w:numPr>
          <w:ilvl w:val="0"/>
          <w:numId w:val="2"/>
        </w:numPr>
      </w:pPr>
      <w:r>
        <w:rPr/>
        <w:t xml:space="preserve">Thermal properties of electric vehicles</w:t>
      </w:r>
    </w:p>
    <w:p>
      <w:pPr>
        <w:spacing w:after="0"/>
        <w:numPr>
          <w:ilvl w:val="0"/>
          <w:numId w:val="2"/>
        </w:numPr>
      </w:pPr>
      <w:r>
        <w:rPr/>
        <w:t xml:space="preserve">Equivalent processing energy loss</w:t>
      </w:r>
    </w:p>
    <w:p>
      <w:pPr>
        <w:numPr>
          <w:ilvl w:val="0"/>
          <w:numId w:val="2"/>
        </w:numPr>
      </w:pPr>
      <w:r>
        <w:rPr/>
        <w:t xml:space="preserve">Promotional content electric vehicles</w:t>
      </w:r>
    </w:p>
    <w:p>
      <w:pPr>
        <w:pStyle w:val="Heading1"/>
      </w:pPr>
      <w:bookmarkStart w:id="6" w:name="_Toc6"/>
      <w:r>
        <w:t>Report location:</w:t>
      </w:r>
      <w:bookmarkEnd w:id="6"/>
    </w:p>
    <w:p>
      <w:hyperlink r:id="rId8" w:history="1">
        <w:r>
          <w:rPr>
            <w:color w:val="2980b9"/>
            <w:u w:val="single"/>
          </w:rPr>
          <w:t xml:space="preserve">https://www.fullpicture.app/item/442164f696c8ec734d3aa91aaa67892c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FD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journal/SJTT14081800078287" TargetMode="External"/><Relationship Id="rId8" Type="http://schemas.openxmlformats.org/officeDocument/2006/relationships/hyperlink" Target="https://www.fullpicture.app/item/442164f696c8ec734d3aa91aaa6789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2023-02-23T00:12:29+01:00</dcterms:created>
  <dcterms:modified xsi:type="dcterms:W3CDTF">2023-02-23T00:12:29+01:00</dcterms:modified>
</cp:coreProperties>
</file>

<file path=docProps/custom.xml><?xml version="1.0" encoding="utf-8"?>
<Properties xmlns="http://schemas.openxmlformats.org/officeDocument/2006/custom-properties" xmlns:vt="http://schemas.openxmlformats.org/officeDocument/2006/docPropsVTypes"/>
</file>