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1d61143dbfbb1c9f808622820dc24628.pdf</w:t></w:r><w:br/><w:hyperlink r:id="rId7" w:history="1"><w:r><w:rPr><w:color w:val="2980b9"/><w:u w:val="single"/></w:rPr><w:t xml:space="preserve">https://pan.baidu.com/pfile/docview?path=%2F%E8%AE%BA%E6%96%87%E7%BB%88%E7%89%884.29+%E6%94%B9%E7%BC%96.docx&client=web&scene=main</w:t></w:r></w:hyperlink></w:p><w:p><w:pPr><w:pStyle w:val="Heading1"/></w:pPr><w:bookmarkStart w:id="2" w:name="_Toc2"/><w:r><w:t>Article summary:</w:t></w:r><w:bookmarkEnd w:id="2"/></w:p><w:p><w:pPr><w:jc w:val="both"/></w:pPr><w:r><w:rPr/><w:t xml:space="preserve">1. 自由言论的概念和特点，包括互联网上的自由言论。</w:t></w:r></w:p><w:p><w:pPr><w:jc w:val="both"/></w:pPr><w:r><w:rPr/><w:t xml:space="preserve">2. 互联网上的言论犯罪类型和表现形式，如煽动、造谣、诽谤等。</w:t></w:r></w:p><w:p><w:pPr><w:jc w:val="both"/></w:pPr><w:r><w:rPr/><w:t xml:space="preserve">3. 互联网上自由言论的边界和限制，包括公众人物、机构以及普通个人的边界。同时提出了完善法律规定、加强公共平台在线言论管理以及科学分类和规范在线言论媒介等建议。</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作为一篇毕业论文，文章的结构和内容都比较完整。然而，在对待互联网言论自由的讨论中，作者似乎存在一些潜在的偏见。</w:t></w:r></w:p><w:p><w:pPr><w:jc w:val="both"/></w:pPr><w:r><w:rPr/><w:t xml:space="preserve"></w:t></w:r></w:p><w:p><w:pPr><w:jc w:val="both"/></w:pPr><w:r><w:rPr/><w:t xml:space="preserve">首先，文章没有充分考虑到互联网言论自由的重要性和价值。虽然在第一部分中提到了互联网言论自由的含义和特点，但是在后续的讨论中，作者更多地关注了互联网言论犯罪和法律限制等方面。这种偏向可能源于作者对于社会秩序和稳定的过度关注。</w:t></w:r></w:p><w:p><w:pPr><w:jc w:val="both"/></w:pPr><w:r><w:rPr/><w:t xml:space="preserve"></w:t></w:r></w:p><w:p><w:pPr><w:jc w:val="both"/></w:pPr><w:r><w:rPr/><w:t xml:space="preserve">其次，在讨论互联网言论犯罪时，文章似乎过于片面地强调了犯罪行为对社会造成的负面影响，而忽略了保护公民合法权益的重要性。例如，在第二部分中提到了网络谣言、诽谤等类型的犯罪行为，但是并没有探讨如何平衡保护个人隐私和维护公共利益之间的关系。</w:t></w:r></w:p><w:p><w:pPr><w:jc w:val="both"/></w:pPr><w:r><w:rPr/><w:t xml:space="preserve"></w:t></w:r></w:p><w:p><w:pPr><w:jc w:val="both"/></w:pPr><w:r><w:rPr/><w:t xml:space="preserve">此外，在讨论法律限制时，文章也存在一些问题。例如，在第三部分中提到了公共人物和机构在互联网上享有更少的言论自由权利，但是并没有明确界定何为公共人物和机构，这可能会导致法律适用上的不确定性。另外，在提出改进互联网言论自由法律边界的建议时，文章也没有提供足够的证据来支持其主张。</w:t></w:r></w:p><w:p><w:pPr><w:jc w:val="both"/></w:pPr><w:r><w:rPr/><w:t xml:space="preserve"></w:t></w:r></w:p><w:p><w:pPr><w:jc w:val="both"/></w:pPr><w:r><w:rPr/><w:t xml:space="preserve">最后，文章似乎缺乏对于互联网言论自由可能带来的风险和挑战的认识。例如，在讨论如何科学合理地分类和规范网络言论媒介时，文章并没有考虑到技术发展和创新可能会给这一过程带来的影响。</w:t></w:r></w:p><w:p><w:pPr><w:jc w:val="both"/></w:pPr><w:r><w:rPr/><w:t xml:space="preserve"></w:t></w:r></w:p><w:p><w:pPr><w:jc w:val="both"/></w:pPr><w:r><w:rPr/><w:t xml:space="preserve">总之，虽然文章在结构和内容上都比较完整，但是作者在讨论互联网言论自由时存在一些潜在偏见和片面观点。未来需要更加全面客观地探讨这一话题，并充分考虑到各方利益和风险。</w:t></w:r></w:p><w:p><w:pPr><w:pStyle w:val="Heading1"/></w:pPr><w:bookmarkStart w:id="5" w:name="_Toc5"/><w:r><w:t>Topics for further research:</w:t></w:r><w:bookmarkEnd w:id="5"/></w:p><w:p><w:pPr><w:spacing w:after="0"/><w:numPr><w:ilvl w:val="0"/><w:numId w:val="2"/></w:numPr></w:pPr><w:r><w:rPr/><w:t xml:space="preserve">Importance and value of internet freedom of speech
</w:t></w:r></w:p><w:p><w:pPr><w:spacing w:after="0"/><w:numPr><w:ilvl w:val="0"/><w:numId w:val="2"/></w:numPr></w:pPr><w:r><w:rPr/><w:t xml:space="preserve">Balancing protection of individual rights and public interests
</w:t></w:r></w:p><w:p><w:pPr><w:spacing w:after="0"/><w:numPr><w:ilvl w:val="0"/><w:numId w:val="2"/></w:numPr></w:pPr><w:r><w:rPr/><w:t xml:space="preserve">Definition of public figures and institutions
</w:t></w:r></w:p><w:p><w:pPr><w:spacing w:after="0"/><w:numPr><w:ilvl w:val="0"/><w:numId w:val="2"/></w:numPr></w:pPr><w:r><w:rPr/><w:t xml:space="preserve">Evidence to support proposed improvements to internet freedom of speech laws
</w:t></w:r></w:p><w:p><w:pPr><w:spacing w:after="0"/><w:numPr><w:ilvl w:val="0"/><w:numId w:val="2"/></w:numPr></w:pPr><w:r><w:rPr/><w:t xml:space="preserve">Risks and challenges of internet freedom of speech
</w:t></w:r></w:p><w:p><w:pPr><w:numPr><w:ilvl w:val="0"/><w:numId w:val="2"/></w:numPr></w:pPr><w:r><w:rPr/><w:t xml:space="preserve">Comprehensive and objective exploration of the topic</w:t></w:r></w:p><w:p><w:pPr><w:pStyle w:val="Heading1"/></w:pPr><w:bookmarkStart w:id="6" w:name="_Toc6"/><w:r><w:t>Report location:</w:t></w:r><w:bookmarkEnd w:id="6"/></w:p><w:p><w:hyperlink r:id="rId8" w:history="1"><w:r><w:rPr><w:color w:val="2980b9"/><w:u w:val="single"/></w:rPr><w:t xml:space="preserve">https://www.fullpicture.app/item/4461d7c6e776324efaacaab543c13ade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2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baidu.com/pfile/docview?path=%2F%E8%AE%BA%E6%96%87%E7%BB%88%E7%89%884.29+%E6%94%B9%E7%BC%96.docx&amp;client=web&amp;scene=main" TargetMode="External"/><Relationship Id="rId8" Type="http://schemas.openxmlformats.org/officeDocument/2006/relationships/hyperlink" Target="https://www.fullpicture.app/item/4461d7c6e776324efaacaab543c13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2023-05-12T14:03:10+02:00</dcterms:created>
  <dcterms:modified xsi:type="dcterms:W3CDTF">2023-05-12T14:03:10+02:00</dcterms:modified>
</cp:coreProperties>
</file>

<file path=docProps/custom.xml><?xml version="1.0" encoding="utf-8"?>
<Properties xmlns="http://schemas.openxmlformats.org/officeDocument/2006/custom-properties" xmlns:vt="http://schemas.openxmlformats.org/officeDocument/2006/docPropsVTypes"/>
</file>