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Suppression of CO2 induced lithium anode corrosion by fluorinated functional group in quasi-solid polymer electrolyte enabling long-cycle and high-safety Li-CO2 batteries - ScienceDirect</w:t>
      </w:r>
      <w:br/>
      <w:hyperlink r:id="rId7" w:history="1">
        <w:r>
          <w:rPr>
            <w:color w:val="2980b9"/>
            <w:u w:val="single"/>
          </w:rPr>
          <w:t xml:space="preserve">https://www.sciencedirect.com/science/article/abs/pii/S2405829723000673</w:t>
        </w:r>
      </w:hyperlink>
    </w:p>
    <w:p>
      <w:pPr>
        <w:pStyle w:val="Heading1"/>
      </w:pPr>
      <w:bookmarkStart w:id="2" w:name="_Toc2"/>
      <w:r>
        <w:t>Article summary:</w:t>
      </w:r>
      <w:bookmarkEnd w:id="2"/>
    </w:p>
    <w:p>
      <w:pPr>
        <w:jc w:val="both"/>
      </w:pPr>
      <w:r>
        <w:rPr/>
        <w:t xml:space="preserve">1. A quasi-solid polymer electrolyte (QSPE) with -CF3 functional groups was designed and in-situ fabricated for Li-CO2 battery to suppress the pulverization of Li anode and leakage of liquid electrolytes.</w:t>
      </w:r>
    </w:p>
    <w:p>
      <w:pPr>
        <w:jc w:val="both"/>
      </w:pPr>
      <w:r>
        <w:rPr/>
        <w:t xml:space="preserve">2. The QSPE exhibits high ion conductivity, enhanced Li+ transport number, superb stability, and improved hydrophobicity.</w:t>
      </w:r>
    </w:p>
    <w:p>
      <w:pPr>
        <w:jc w:val="both"/>
      </w:pPr>
      <w:r>
        <w:rPr/>
        <w:t xml:space="preserve">3. The Li-CO2 batteries with QSPE achieved more stable cycle performance (295 cycles at 50 μA cm−2) at lower overpotentials than the cells with LE.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detailed description of the research conducted by the authors, including the materials used, methods employed, results obtained, and conclusions drawn from their findings. The authors have also provided references to support their claims throughout the article.</w:t>
      </w:r>
    </w:p>
    <w:p>
      <w:pPr>
        <w:jc w:val="both"/>
      </w:pPr>
      <w:r>
        <w:rPr/>
        <w:t xml:space="preserve">However, there are some potential biases that should be noted in this article. For example, the authors have not explored any counterarguments or alternative solutions to the problem they are trying to solve. Additionally, there is no discussion of possible risks associated with using this technology or any potential drawbacks that could arise from its implementation. Furthermore, while the authors have provided references to support their claims throughout the article, some of these references may be biased towards supporting their own conclusions rather than providing an unbiased view of all available evidence on this topic.</w:t>
      </w:r>
    </w:p>
    <w:p>
      <w:pPr>
        <w:jc w:val="both"/>
      </w:pPr>
      <w:r>
        <w:rPr/>
        <w:t xml:space="preserve">In conclusion, while this article is generally reliable and trustworthy due to its detailed description of research conducted by the authors and references provided throughout the article, there are some potential biases that should be noted when evaluating its trustworthiness and reliability.</w:t>
      </w:r>
    </w:p>
    <w:p>
      <w:pPr>
        <w:pStyle w:val="Heading1"/>
      </w:pPr>
      <w:bookmarkStart w:id="5" w:name="_Toc5"/>
      <w:r>
        <w:t>Topics for further research:</w:t>
      </w:r>
      <w:bookmarkEnd w:id="5"/>
    </w:p>
    <w:p>
      <w:pPr>
        <w:spacing w:after="0"/>
        <w:numPr>
          <w:ilvl w:val="0"/>
          <w:numId w:val="2"/>
        </w:numPr>
      </w:pPr>
      <w:r>
        <w:rPr/>
        <w:t xml:space="preserve">Counterarguments to technology implementation</w:t>
      </w:r>
    </w:p>
    <w:p>
      <w:pPr>
        <w:spacing w:after="0"/>
        <w:numPr>
          <w:ilvl w:val="0"/>
          <w:numId w:val="2"/>
        </w:numPr>
      </w:pPr>
      <w:r>
        <w:rPr/>
        <w:t xml:space="preserve">Potential risks of technology implementation</w:t>
      </w:r>
    </w:p>
    <w:p>
      <w:pPr>
        <w:spacing w:after="0"/>
        <w:numPr>
          <w:ilvl w:val="0"/>
          <w:numId w:val="2"/>
        </w:numPr>
      </w:pPr>
      <w:r>
        <w:rPr/>
        <w:t xml:space="preserve">Drawbacks of technology implementation</w:t>
      </w:r>
    </w:p>
    <w:p>
      <w:pPr>
        <w:spacing w:after="0"/>
        <w:numPr>
          <w:ilvl w:val="0"/>
          <w:numId w:val="2"/>
        </w:numPr>
      </w:pPr>
      <w:r>
        <w:rPr/>
        <w:t xml:space="preserve">Unbiased evidence on technology implementation</w:t>
      </w:r>
    </w:p>
    <w:p>
      <w:pPr>
        <w:spacing w:after="0"/>
        <w:numPr>
          <w:ilvl w:val="0"/>
          <w:numId w:val="2"/>
        </w:numPr>
      </w:pPr>
      <w:r>
        <w:rPr/>
        <w:t xml:space="preserve">Alternative solutions to technology implementation</w:t>
      </w:r>
    </w:p>
    <w:p>
      <w:pPr>
        <w:numPr>
          <w:ilvl w:val="0"/>
          <w:numId w:val="2"/>
        </w:numPr>
      </w:pPr>
      <w:r>
        <w:rPr/>
        <w:t xml:space="preserve">Technology implementation risk assessment</w:t>
      </w:r>
    </w:p>
    <w:p>
      <w:pPr>
        <w:pStyle w:val="Heading1"/>
      </w:pPr>
      <w:bookmarkStart w:id="6" w:name="_Toc6"/>
      <w:r>
        <w:t>Report location:</w:t>
      </w:r>
      <w:bookmarkEnd w:id="6"/>
    </w:p>
    <w:p>
      <w:hyperlink r:id="rId8" w:history="1">
        <w:r>
          <w:rPr>
            <w:color w:val="2980b9"/>
            <w:u w:val="single"/>
          </w:rPr>
          <w:t xml:space="preserve">https://www.fullpicture.app/item/446968dc288992817ab02577bbca9080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BB8CA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2405829723000673" TargetMode="External"/><Relationship Id="rId8" Type="http://schemas.openxmlformats.org/officeDocument/2006/relationships/hyperlink" Target="https://www.fullpicture.app/item/446968dc288992817ab02577bbca908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2023-02-26T08:55:18+01:00</dcterms:created>
  <dcterms:modified xsi:type="dcterms:W3CDTF">2023-02-26T08:55:18+01:00</dcterms:modified>
</cp:coreProperties>
</file>

<file path=docProps/custom.xml><?xml version="1.0" encoding="utf-8"?>
<Properties xmlns="http://schemas.openxmlformats.org/officeDocument/2006/custom-properties" xmlns:vt="http://schemas.openxmlformats.org/officeDocument/2006/docPropsVTypes"/>
</file>