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saturation temperature on the boiling properties of carbon dioxide in small diameter pipes at low vapour quality: Heat transfer coefficient - ScienceDirect</w:t>
      </w:r>
      <w:br/>
      <w:hyperlink r:id="rId7" w:history="1">
        <w:r>
          <w:rPr>
            <w:color w:val="2980b9"/>
            <w:u w:val="single"/>
          </w:rPr>
          <w:t xml:space="preserve">https://www.sciencedirect.com/science/article/pii/S0017931021001976</w:t>
        </w:r>
      </w:hyperlink>
    </w:p>
    <w:p>
      <w:pPr>
        <w:pStyle w:val="Heading1"/>
      </w:pPr>
      <w:bookmarkStart w:id="2" w:name="_Toc2"/>
      <w:r>
        <w:t>Article summary:</w:t>
      </w:r>
      <w:bookmarkEnd w:id="2"/>
    </w:p>
    <w:p>
      <w:pPr>
        <w:jc w:val="both"/>
      </w:pPr>
      <w:r>
        <w:rPr/>
        <w:t xml:space="preserve">1. An experimental study was conducted to measure the two-phase heat transfer coefficient of boiling carbon dioxide in small inner diameter tubes.</w:t>
      </w:r>
    </w:p>
    <w:p>
      <w:pPr>
        <w:jc w:val="both"/>
      </w:pPr>
      <w:r>
        <w:rPr/>
        <w:t xml:space="preserve">2. The effects of mass flux, heat flux, inner diameter and saturation temperature on the two-phase heat transfer measurements were studied.</w:t>
      </w:r>
    </w:p>
    <w:p>
      <w:pPr>
        <w:jc w:val="both"/>
      </w:pPr>
      <w:r>
        <w:rPr/>
        <w:t xml:space="preserve">3. It was found that no existing prediction model can capture the whole data set and a transition between macro-channel and micro-channel behaviour is detected in the observed parameter range.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an experimental study conducted to measure the two-phase heat transfer coefficient of boiling carbon dioxide in small inner diameter tubes. The results discussed focus on the influence of the saturation temperature on the two-phase heat transfer coefficient, and it is suggested that a transition between macro- and micro-scale most likely occurs within the range of tested parameters. </w:t>
      </w:r>
    </w:p>
    <w:p>
      <w:pPr>
        <w:jc w:val="both"/>
      </w:pPr>
      <w:r>
        <w:rPr/>
        <w:t xml:space="preserve">The article appears to be reliable and trustworthy overall, as it provides detailed information about the experiment setup, results, and conclusions drawn from them. The authors also provide a comparison with different prediction models which helps to validate their findings. Furthermore, they acknowledge potential biases in their study such as limited test conditions or lack of data for certain parameters which could affect their results. </w:t>
      </w:r>
    </w:p>
    <w:p>
      <w:pPr>
        <w:jc w:val="both"/>
      </w:pPr>
      <w:r>
        <w:rPr/>
        <w:t xml:space="preserve">However, there are some points that could be improved upon in order to make this article more reliable and trustworthy. For example, while the authors discuss potential biases in their study, they do not provide any evidence for how these biases may have affected their results or what steps they took to mitigate them. Additionally, while they compare their results with different prediction models, they do not explore any counterarguments or alternative explanations for why these models may not accurately predict their data set. Finally, while they acknowledge potential risks associated with using carbon dioxide as a refrigerant, they do not present both sides equally when discussing its environmental friendly properties compared to standard refrigerants.</w:t>
      </w:r>
    </w:p>
    <w:p>
      <w:pPr>
        <w:pStyle w:val="Heading1"/>
      </w:pPr>
      <w:bookmarkStart w:id="5" w:name="_Toc5"/>
      <w:r>
        <w:t>Topics for further research:</w:t>
      </w:r>
      <w:bookmarkEnd w:id="5"/>
    </w:p>
    <w:p>
      <w:pPr>
        <w:spacing w:after="0"/>
        <w:numPr>
          <w:ilvl w:val="0"/>
          <w:numId w:val="2"/>
        </w:numPr>
      </w:pPr>
      <w:r>
        <w:rPr/>
        <w:t xml:space="preserve">Carbon dioxide refrigerant environmental impact</w:t>
      </w:r>
    </w:p>
    <w:p>
      <w:pPr>
        <w:spacing w:after="0"/>
        <w:numPr>
          <w:ilvl w:val="0"/>
          <w:numId w:val="2"/>
        </w:numPr>
      </w:pPr>
      <w:r>
        <w:rPr/>
        <w:t xml:space="preserve">Two-phase heat transfer coefficient prediction models</w:t>
      </w:r>
    </w:p>
    <w:p>
      <w:pPr>
        <w:spacing w:after="0"/>
        <w:numPr>
          <w:ilvl w:val="0"/>
          <w:numId w:val="2"/>
        </w:numPr>
      </w:pPr>
      <w:r>
        <w:rPr/>
        <w:t xml:space="preserve">Mitigating experimental biases</w:t>
      </w:r>
    </w:p>
    <w:p>
      <w:pPr>
        <w:spacing w:after="0"/>
        <w:numPr>
          <w:ilvl w:val="0"/>
          <w:numId w:val="2"/>
        </w:numPr>
      </w:pPr>
      <w:r>
        <w:rPr/>
        <w:t xml:space="preserve">Influence of saturation temperature on two-phase heat transfer coefficient</w:t>
      </w:r>
    </w:p>
    <w:p>
      <w:pPr>
        <w:spacing w:after="0"/>
        <w:numPr>
          <w:ilvl w:val="0"/>
          <w:numId w:val="2"/>
        </w:numPr>
      </w:pPr>
      <w:r>
        <w:rPr/>
        <w:t xml:space="preserve">Carbon dioxide boiling in small inner diameter tubes</w:t>
      </w:r>
    </w:p>
    <w:p>
      <w:pPr>
        <w:numPr>
          <w:ilvl w:val="0"/>
          <w:numId w:val="2"/>
        </w:numPr>
      </w:pPr>
      <w:r>
        <w:rPr/>
        <w:t xml:space="preserve">Alternative refrigerants to carbon dioxide</w:t>
      </w:r>
    </w:p>
    <w:p>
      <w:pPr>
        <w:pStyle w:val="Heading1"/>
      </w:pPr>
      <w:bookmarkStart w:id="6" w:name="_Toc6"/>
      <w:r>
        <w:t>Report location:</w:t>
      </w:r>
      <w:bookmarkEnd w:id="6"/>
    </w:p>
    <w:p>
      <w:hyperlink r:id="rId8" w:history="1">
        <w:r>
          <w:rPr>
            <w:color w:val="2980b9"/>
            <w:u w:val="single"/>
          </w:rPr>
          <w:t xml:space="preserve">https://www.fullpicture.app/item/448911f99e93add1e52bb08f2620b1dd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7A5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7931021001976" TargetMode="External"/><Relationship Id="rId8" Type="http://schemas.openxmlformats.org/officeDocument/2006/relationships/hyperlink" Target="https://www.fullpicture.app/item/448911f99e93add1e52bb08f2620b1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2023-02-19T00:37:19+01:00</dcterms:created>
  <dcterms:modified xsi:type="dcterms:W3CDTF">2023-02-19T00:37:19+01:00</dcterms:modified>
</cp:coreProperties>
</file>

<file path=docProps/custom.xml><?xml version="1.0" encoding="utf-8"?>
<Properties xmlns="http://schemas.openxmlformats.org/officeDocument/2006/custom-properties" xmlns:vt="http://schemas.openxmlformats.org/officeDocument/2006/docPropsVTypes"/>
</file>