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Repetitive Transcranial Magnetic Stimulation on Post-stroke Dysphagia in Acute Stage - PubMed</w:t>
      </w:r>
      <w:br/>
      <w:hyperlink r:id="rId7" w:history="1">
        <w:r>
          <w:rPr>
            <w:color w:val="2980b9"/>
            <w:u w:val="single"/>
          </w:rPr>
          <w:t xml:space="preserve">https://pubmed.ncbi.nlm.nih.gov/36273334/</w:t>
        </w:r>
      </w:hyperlink>
    </w:p>
    <w:p>
      <w:pPr>
        <w:pStyle w:val="Heading1"/>
      </w:pPr>
      <w:bookmarkStart w:id="2" w:name="_Toc2"/>
      <w:r>
        <w:t>Article summary:</w:t>
      </w:r>
      <w:bookmarkEnd w:id="2"/>
    </w:p>
    <w:p>
      <w:pPr>
        <w:jc w:val="both"/>
      </w:pPr>
      <w:r>
        <w:rPr/>
        <w:t xml:space="preserve">1. 该研究调查了不同频率的重复经颅磁刺激（rTMS）对急性期中风后吞咽困难的治疗效果。</w:t>
      </w:r>
    </w:p>
    <w:p>
      <w:pPr>
        <w:jc w:val="both"/>
      </w:pPr>
      <w:r>
        <w:rPr/>
        <w:t xml:space="preserve">2. 研究结果显示，双侧咽喉皮质高频rTMS和受影响侧高频/未受影响侧低频rTMS可以有效改善急性期中风后的吞咽障碍。</w:t>
      </w:r>
    </w:p>
    <w:p>
      <w:pPr>
        <w:jc w:val="both"/>
      </w:pPr>
      <w:r>
        <w:rPr/>
        <w:t xml:space="preserve">3. 双侧高频rTMS在改善口腔进食功能和咽部反应时间方面的效果明显优于高低频组。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重复经颅磁刺激（rTMS）对急性期中风后吞咽困难的治疗效果。研究将45名中风后出现吞咽困难的患者随机分为三组，分别接受不同频率的rTMS治疗。结果显示，所有三组在治疗后与基线相比都有显著改善。高频组和高低频组在DHI、PAS和H方面的改善明显优于假刺激组。而双侧高频组在FOIS和T方面的改善也明显优于高低频组和假刺激组，并且这种差异持续到治疗结束后1个月。</w:t>
      </w:r>
    </w:p>
    <w:p>
      <w:pPr>
        <w:jc w:val="both"/>
      </w:pPr>
      <w:r>
        <w:rPr/>
        <w:t xml:space="preserve"/>
      </w:r>
    </w:p>
    <w:p>
      <w:pPr>
        <w:jc w:val="both"/>
      </w:pPr>
      <w:r>
        <w:rPr/>
        <w:t xml:space="preserve">然而，这篇文章存在一些潜在的偏见和问题。首先，该研究没有提供关于参与者背景信息的详细描述，如年龄、性别、基线吞咽功能等。这些因素可能会对结果产生影响，但未被考虑进去。</w:t>
      </w:r>
    </w:p>
    <w:p>
      <w:pPr>
        <w:jc w:val="both"/>
      </w:pPr>
      <w:r>
        <w:rPr/>
        <w:t xml:space="preserve"/>
      </w:r>
    </w:p>
    <w:p>
      <w:pPr>
        <w:jc w:val="both"/>
      </w:pPr>
      <w:r>
        <w:rPr/>
        <w:t xml:space="preserve">其次，该研究使用了小样本量，并且没有进行对照组比较。只有一个假刺激组作为对照，无法排除其他因素对结果的影响。</w:t>
      </w:r>
    </w:p>
    <w:p>
      <w:pPr>
        <w:jc w:val="both"/>
      </w:pPr>
      <w:r>
        <w:rPr/>
        <w:t xml:space="preserve"/>
      </w:r>
    </w:p>
    <w:p>
      <w:pPr>
        <w:jc w:val="both"/>
      </w:pPr>
      <w:r>
        <w:rPr/>
        <w:t xml:space="preserve">此外，该研究没有提供关于治疗过程中可能的风险和副作用的信息。rTMS是一种非侵入性的治疗方法，但仍然存在一些潜在的风险，如头痛、头晕等。这些风险应该被充分考虑，并在文章中进行讨论。</w:t>
      </w:r>
    </w:p>
    <w:p>
      <w:pPr>
        <w:jc w:val="both"/>
      </w:pPr>
      <w:r>
        <w:rPr/>
        <w:t xml:space="preserve"/>
      </w:r>
    </w:p>
    <w:p>
      <w:pPr>
        <w:jc w:val="both"/>
      </w:pPr>
      <w:r>
        <w:rPr/>
        <w:t xml:space="preserve">最后，该研究没有探讨其他可能影响吞咽功能恢复的因素，如康复训练的内容和频率。这些因素可能会对治疗效果产生影响，但未被纳入分析。</w:t>
      </w:r>
    </w:p>
    <w:p>
      <w:pPr>
        <w:jc w:val="both"/>
      </w:pPr>
      <w:r>
        <w:rPr/>
        <w:t xml:space="preserve"/>
      </w:r>
    </w:p>
    <w:p>
      <w:pPr>
        <w:jc w:val="both"/>
      </w:pPr>
      <w:r>
        <w:rPr/>
        <w:t xml:space="preserve">总体而言，尽管该研究表明rTMS对急性期中风后吞咽困难具有一定的治疗效果，但由于样本量小、缺乏对照组比较以及其他潜在偏见和问题的存在，需要更多大规模、严格设计的研究来验证这些结果。</w:t>
      </w:r>
    </w:p>
    <w:p>
      <w:pPr>
        <w:pStyle w:val="Heading1"/>
      </w:pPr>
      <w:bookmarkStart w:id="5" w:name="_Toc5"/>
      <w:r>
        <w:t>Topics for further research:</w:t>
      </w:r>
      <w:bookmarkEnd w:id="5"/>
    </w:p>
    <w:p>
      <w:pPr>
        <w:spacing w:after="0"/>
        <w:numPr>
          <w:ilvl w:val="0"/>
          <w:numId w:val="2"/>
        </w:numPr>
      </w:pPr>
      <w:r>
        <w:rPr/>
        <w:t xml:space="preserve">中风后吞咽困难的背景信息
</w:t>
      </w:r>
    </w:p>
    <w:p>
      <w:pPr>
        <w:spacing w:after="0"/>
        <w:numPr>
          <w:ilvl w:val="0"/>
          <w:numId w:val="2"/>
        </w:numPr>
      </w:pPr>
      <w:r>
        <w:rPr/>
        <w:t xml:space="preserve">rTMS治疗的风险和副作用
</w:t>
      </w:r>
    </w:p>
    <w:p>
      <w:pPr>
        <w:spacing w:after="0"/>
        <w:numPr>
          <w:ilvl w:val="0"/>
          <w:numId w:val="2"/>
        </w:numPr>
      </w:pPr>
      <w:r>
        <w:rPr/>
        <w:t xml:space="preserve">对照组比较的缺失
</w:t>
      </w:r>
    </w:p>
    <w:p>
      <w:pPr>
        <w:spacing w:after="0"/>
        <w:numPr>
          <w:ilvl w:val="0"/>
          <w:numId w:val="2"/>
        </w:numPr>
      </w:pPr>
      <w:r>
        <w:rPr/>
        <w:t xml:space="preserve">治疗过程中的康复训练内容和频率
</w:t>
      </w:r>
    </w:p>
    <w:p>
      <w:pPr>
        <w:spacing w:after="0"/>
        <w:numPr>
          <w:ilvl w:val="0"/>
          <w:numId w:val="2"/>
        </w:numPr>
      </w:pPr>
      <w:r>
        <w:rPr/>
        <w:t xml:space="preserve">潜在的偏见和问题
</w:t>
      </w:r>
    </w:p>
    <w:p>
      <w:pPr>
        <w:numPr>
          <w:ilvl w:val="0"/>
          <w:numId w:val="2"/>
        </w:numPr>
      </w:pPr>
      <w:r>
        <w:rPr/>
        <w:t xml:space="preserve">需要更多大规模、严格设计的研究来验证结果</w:t>
      </w:r>
    </w:p>
    <w:p>
      <w:pPr>
        <w:pStyle w:val="Heading1"/>
      </w:pPr>
      <w:bookmarkStart w:id="6" w:name="_Toc6"/>
      <w:r>
        <w:t>Report location:</w:t>
      </w:r>
      <w:bookmarkEnd w:id="6"/>
    </w:p>
    <w:p>
      <w:hyperlink r:id="rId8" w:history="1">
        <w:r>
          <w:rPr>
            <w:color w:val="2980b9"/>
            <w:u w:val="single"/>
          </w:rPr>
          <w:t xml:space="preserve">https://www.fullpicture.app/item/44a26535641f0571bf4069d1c9a39e19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61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73334/" TargetMode="External"/><Relationship Id="rId8" Type="http://schemas.openxmlformats.org/officeDocument/2006/relationships/hyperlink" Target="https://www.fullpicture.app/item/44a26535641f0571bf4069d1c9a39e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2024-01-27T04:22:08+01:00</dcterms:created>
  <dcterms:modified xsi:type="dcterms:W3CDTF">2024-01-27T04:22:08+01:00</dcterms:modified>
</cp:coreProperties>
</file>

<file path=docProps/custom.xml><?xml version="1.0" encoding="utf-8"?>
<Properties xmlns="http://schemas.openxmlformats.org/officeDocument/2006/custom-properties" xmlns:vt="http://schemas.openxmlformats.org/officeDocument/2006/docPropsVTypes"/>
</file>