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Characterization of a Lightweight and Fully Portable Remote Actuation System for Use With a Hand Exoskeleton | IEEE Journals &amp; Magazine | IEEE Xplore</w:t>
      </w:r>
      <w:br/>
      <w:hyperlink r:id="rId7" w:history="1">
        <w:r>
          <w:rPr>
            <w:color w:val="2980b9"/>
            <w:u w:val="single"/>
          </w:rPr>
          <w:t xml:space="preserve">https://ieeexplore.ieee.org/document/7403900</w:t>
        </w:r>
      </w:hyperlink>
    </w:p>
    <w:p>
      <w:pPr>
        <w:pStyle w:val="Heading1"/>
      </w:pPr>
      <w:bookmarkStart w:id="2" w:name="_Toc2"/>
      <w:r>
        <w:t>Article summary:</w:t>
      </w:r>
      <w:bookmarkEnd w:id="2"/>
    </w:p>
    <w:p>
      <w:pPr>
        <w:jc w:val="both"/>
      </w:pPr>
      <w:r>
        <w:rPr/>
        <w:t xml:space="preserve">1. This article discusses the design and characterization of a lightweight and fully portable remote actuation system for use with a hand exoskeleton.</w:t>
      </w:r>
    </w:p>
    <w:p>
      <w:pPr>
        <w:jc w:val="both"/>
      </w:pPr>
      <w:r>
        <w:rPr/>
        <w:t xml:space="preserve">2. The system is designed to reduce the burden on users by moving weight from the weakened limb to the shoulders, improving portability.</w:t>
      </w:r>
    </w:p>
    <w:p>
      <w:pPr>
        <w:jc w:val="both"/>
      </w:pPr>
      <w:r>
        <w:rPr/>
        <w:t xml:space="preserve">3. Integration of remote actuation reduced the exoskeleton weight by 56% without adverse effects to functionality, making it more suitable for intended users.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design and characterization of a lightweight and fully portable remote actuation system for use with a hand exoskeleton. The authors provide evidence-based research to support their claims, such as citing studies that have focused on robotic training of the hand and wrist which have indicated functional improvements at the distal joints can generalize to the whole arm [8]. They also provide anatomical comparisons with the hand and forearm which suggest that acceptable device weights should be in the region of 400g to 500g [23], [24]. </w:t>
      </w:r>
    </w:p>
    <w:p>
      <w:pPr>
        <w:jc w:val="both"/>
      </w:pPr>
      <w:r>
        <w:rPr/>
        <w:t xml:space="preserve">The article does not appear to be biased or one-sided in its reporting, as it presents both sides equally. It does not contain any promotional content or partiality towards any particular viewpoint or opinion. Possible risks are noted throughout, such as highlighting that muscle weakness in the arm is present in many individuals manifested through various mechanisms such as orthopedic or neurological injury, general aging, or chronic disease. </w:t>
      </w:r>
    </w:p>
    <w:p>
      <w:pPr>
        <w:jc w:val="both"/>
      </w:pPr>
      <w:r>
        <w:rPr/>
        <w:t xml:space="preserve">The only potential issue with this article is that it does not explore any counterarguments or missing points of consideration regarding its claims. However, this does not detract from its overall reliability and trustworthiness as an academic source of information on this topic.</w:t>
      </w:r>
    </w:p>
    <w:p>
      <w:pPr>
        <w:pStyle w:val="Heading1"/>
      </w:pPr>
      <w:bookmarkStart w:id="5" w:name="_Toc5"/>
      <w:r>
        <w:t>Topics for further research:</w:t>
      </w:r>
      <w:bookmarkEnd w:id="5"/>
    </w:p>
    <w:p>
      <w:pPr>
        <w:spacing w:after="0"/>
        <w:numPr>
          <w:ilvl w:val="0"/>
          <w:numId w:val="2"/>
        </w:numPr>
      </w:pPr>
      <w:r>
        <w:rPr/>
        <w:t xml:space="preserve">Hand exoskeleton design</w:t>
      </w:r>
    </w:p>
    <w:p>
      <w:pPr>
        <w:spacing w:after="0"/>
        <w:numPr>
          <w:ilvl w:val="0"/>
          <w:numId w:val="2"/>
        </w:numPr>
      </w:pPr>
      <w:r>
        <w:rPr/>
        <w:t xml:space="preserve">Hand exoskeleton actuation</w:t>
      </w:r>
    </w:p>
    <w:p>
      <w:pPr>
        <w:spacing w:after="0"/>
        <w:numPr>
          <w:ilvl w:val="0"/>
          <w:numId w:val="2"/>
        </w:numPr>
      </w:pPr>
      <w:r>
        <w:rPr/>
        <w:t xml:space="preserve">Hand exoskeleton portability</w:t>
      </w:r>
    </w:p>
    <w:p>
      <w:pPr>
        <w:spacing w:after="0"/>
        <w:numPr>
          <w:ilvl w:val="0"/>
          <w:numId w:val="2"/>
        </w:numPr>
      </w:pPr>
      <w:r>
        <w:rPr/>
        <w:t xml:space="preserve">Hand exoskeleton muscle weakness</w:t>
      </w:r>
    </w:p>
    <w:p>
      <w:pPr>
        <w:spacing w:after="0"/>
        <w:numPr>
          <w:ilvl w:val="0"/>
          <w:numId w:val="2"/>
        </w:numPr>
      </w:pPr>
      <w:r>
        <w:rPr/>
        <w:t xml:space="preserve">Hand exoskeleton functional improvements</w:t>
      </w:r>
    </w:p>
    <w:p>
      <w:pPr>
        <w:numPr>
          <w:ilvl w:val="0"/>
          <w:numId w:val="2"/>
        </w:numPr>
      </w:pPr>
      <w:r>
        <w:rPr/>
        <w:t xml:space="preserve">Hand exoskeleton anatomical comparisons</w:t>
      </w:r>
    </w:p>
    <w:p>
      <w:pPr>
        <w:pStyle w:val="Heading1"/>
      </w:pPr>
      <w:bookmarkStart w:id="6" w:name="_Toc6"/>
      <w:r>
        <w:t>Report location:</w:t>
      </w:r>
      <w:bookmarkEnd w:id="6"/>
    </w:p>
    <w:p>
      <w:hyperlink r:id="rId8" w:history="1">
        <w:r>
          <w:rPr>
            <w:color w:val="2980b9"/>
            <w:u w:val="single"/>
          </w:rPr>
          <w:t xml:space="preserve">https://www.fullpicture.app/item/44af235d88f54982773d54c6a5511339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4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403900" TargetMode="External"/><Relationship Id="rId8" Type="http://schemas.openxmlformats.org/officeDocument/2006/relationships/hyperlink" Target="https://www.fullpicture.app/item/44af235d88f54982773d54c6a5511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2023-02-24T18:25:17+01:00</dcterms:created>
  <dcterms:modified xsi:type="dcterms:W3CDTF">2023-02-24T18:25:17+01:00</dcterms:modified>
</cp:coreProperties>
</file>

<file path=docProps/custom.xml><?xml version="1.0" encoding="utf-8"?>
<Properties xmlns="http://schemas.openxmlformats.org/officeDocument/2006/custom-properties" xmlns:vt="http://schemas.openxmlformats.org/officeDocument/2006/docPropsVTypes"/>
</file>