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Bioaccessibility of bioactive peptides: recent advances and perspectives - ScienceDirect</w:t>
      </w:r>
      <w:br/>
      <w:hyperlink r:id="rId7" w:history="1">
        <w:r>
          <w:rPr>
            <w:color w:val="2980b9"/>
            <w:u w:val="single"/>
          </w:rPr>
          <w:t xml:space="preserve">https://www.sciencedirect.com/science/article/pii/S2214799321000527</w:t>
        </w:r>
      </w:hyperlink>
    </w:p>
    <w:p>
      <w:pPr>
        <w:pStyle w:val="Heading1"/>
      </w:pPr>
      <w:bookmarkStart w:id="2" w:name="_Toc2"/>
      <w:r>
        <w:t>Article summary:</w:t>
      </w:r>
      <w:bookmarkEnd w:id="2"/>
    </w:p>
    <w:p>
      <w:pPr>
        <w:jc w:val="both"/>
      </w:pPr>
      <w:r>
        <w:rPr/>
        <w:t xml:space="preserve">1. Bioactive peptides have potential health benefits against diseases such as obesity, hypertension, and type 2 diabetes.</w:t>
      </w:r>
    </w:p>
    <w:p>
      <w:pPr>
        <w:jc w:val="both"/>
      </w:pPr>
      <w:r>
        <w:rPr/>
        <w:t xml:space="preserve">2. Bioaccessibility of bioactive peptides is affected by factors such as molecular weight, amino acid composition, chain length, sequence of amino acids, net charge, biostability or resistance to hydrolysis by GI tract-based proteases, and hydrophobicity or lipophilicity.</w:t>
      </w:r>
    </w:p>
    <w:p>
      <w:pPr>
        <w:jc w:val="both"/>
      </w:pPr>
      <w:r>
        <w:rPr/>
        <w:t xml:space="preserve">3. This review discusses the different bioaccessibility challenges that must be considered when developing peptide-based nutraceuticals or functional foods and potential avenues for improving bioaccessibility of bioactive peptides.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 comprehensive overview of the current understanding of the bioaccessibility of food-derived bioactive peptides (BPs). The authors provide an in-depth discussion on the various factors that influence the bioavailability of BPs including their molecular weight, amino acid composition, chain length, sequence of amino acids, net charge, biostability or resistance to hydrolysis by GI tract-based proteases and hydrophobicity or lipophilicity. The article also provides a detailed discussion on potential approaches to enhancing the bioaccessibility of BPs post-digestion. </w:t>
      </w:r>
    </w:p>
    <w:p>
      <w:pPr>
        <w:jc w:val="both"/>
      </w:pPr>
      <w:r>
        <w:rPr/>
        <w:t xml:space="preserve">The article is well written and provides a comprehensive overview of the topic with relevant references to support its claims. The authors have provided an unbiased view on the topic without any promotional content or partiality towards any particular approach. Furthermore, they have noted possible risks associated with certain approaches which adds to its credibility. </w:t>
      </w:r>
    </w:p>
    <w:p>
      <w:pPr>
        <w:jc w:val="both"/>
      </w:pPr>
      <w:r>
        <w:rPr/>
        <w:t xml:space="preserve">The only issue with this article is that it does not present both sides equally as it focuses mainly on potential approaches for improving bioaccessibility rather than exploring counterarguments or missing points of consideration which could have added more depth to the discussion.</w:t>
      </w:r>
    </w:p>
    <w:p>
      <w:pPr>
        <w:pStyle w:val="Heading1"/>
      </w:pPr>
      <w:bookmarkStart w:id="5" w:name="_Toc5"/>
      <w:r>
        <w:t>Topics for further research:</w:t>
      </w:r>
      <w:bookmarkEnd w:id="5"/>
    </w:p>
    <w:p>
      <w:pPr>
        <w:spacing w:after="0"/>
        <w:numPr>
          <w:ilvl w:val="0"/>
          <w:numId w:val="2"/>
        </w:numPr>
      </w:pPr>
      <w:r>
        <w:rPr/>
        <w:t xml:space="preserve">Bioactive peptide bioavailability</w:t>
      </w:r>
    </w:p>
    <w:p>
      <w:pPr>
        <w:spacing w:after="0"/>
        <w:numPr>
          <w:ilvl w:val="0"/>
          <w:numId w:val="2"/>
        </w:numPr>
      </w:pPr>
      <w:r>
        <w:rPr/>
        <w:t xml:space="preserve">Enhancing bioaccessibility of bioactive peptides</w:t>
      </w:r>
    </w:p>
    <w:p>
      <w:pPr>
        <w:spacing w:after="0"/>
        <w:numPr>
          <w:ilvl w:val="0"/>
          <w:numId w:val="2"/>
        </w:numPr>
      </w:pPr>
      <w:r>
        <w:rPr/>
        <w:t xml:space="preserve">Factors influencing bioaccessibility of bioactive peptides</w:t>
      </w:r>
    </w:p>
    <w:p>
      <w:pPr>
        <w:spacing w:after="0"/>
        <w:numPr>
          <w:ilvl w:val="0"/>
          <w:numId w:val="2"/>
        </w:numPr>
      </w:pPr>
      <w:r>
        <w:rPr/>
        <w:t xml:space="preserve">Bioactive peptide stability in the GI tract</w:t>
      </w:r>
    </w:p>
    <w:p>
      <w:pPr>
        <w:spacing w:after="0"/>
        <w:numPr>
          <w:ilvl w:val="0"/>
          <w:numId w:val="2"/>
        </w:numPr>
      </w:pPr>
      <w:r>
        <w:rPr/>
        <w:t xml:space="preserve">Potential risks associated with bioactive peptide bioavailability</w:t>
      </w:r>
    </w:p>
    <w:p>
      <w:pPr>
        <w:numPr>
          <w:ilvl w:val="0"/>
          <w:numId w:val="2"/>
        </w:numPr>
      </w:pPr>
      <w:r>
        <w:rPr/>
        <w:t xml:space="preserve">Strategies for improving bioactive peptide bioavailability</w:t>
      </w:r>
    </w:p>
    <w:p>
      <w:pPr>
        <w:pStyle w:val="Heading1"/>
      </w:pPr>
      <w:bookmarkStart w:id="6" w:name="_Toc6"/>
      <w:r>
        <w:t>Report location:</w:t>
      </w:r>
      <w:bookmarkEnd w:id="6"/>
    </w:p>
    <w:p>
      <w:hyperlink r:id="rId8" w:history="1">
        <w:r>
          <w:rPr>
            <w:color w:val="2980b9"/>
            <w:u w:val="single"/>
          </w:rPr>
          <w:t xml:space="preserve">https://www.fullpicture.app/item/44b811095adf5cccdc715aa03bfcdfd9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75D8D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214799321000527" TargetMode="External"/><Relationship Id="rId8" Type="http://schemas.openxmlformats.org/officeDocument/2006/relationships/hyperlink" Target="https://www.fullpicture.app/item/44b811095adf5cccdc715aa03bfcdfd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2023-02-25T21:42:31+01:00</dcterms:created>
  <dcterms:modified xsi:type="dcterms:W3CDTF">2023-02-25T21:42:31+01:00</dcterms:modified>
</cp:coreProperties>
</file>

<file path=docProps/custom.xml><?xml version="1.0" encoding="utf-8"?>
<Properties xmlns="http://schemas.openxmlformats.org/officeDocument/2006/custom-properties" xmlns:vt="http://schemas.openxmlformats.org/officeDocument/2006/docPropsVTypes"/>
</file>