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Lightweight and Flexible Tool for Distinguishing Between Hardware Malfunctions and Program Bugs in Debugging Large-Scale Programs | IEEE Journals &amp; Magazine | IEEE Xplore</w:t>
      </w:r>
      <w:br/>
      <w:hyperlink r:id="rId7" w:history="1">
        <w:r>
          <w:rPr>
            <w:color w:val="2980b9"/>
            <w:u w:val="single"/>
          </w:rPr>
          <w:t xml:space="preserve">https://ieeexplore.ieee.org/document/8540813</w:t>
        </w:r>
      </w:hyperlink>
    </w:p>
    <w:p>
      <w:pPr>
        <w:pStyle w:val="Heading1"/>
      </w:pPr>
      <w:bookmarkStart w:id="2" w:name="_Toc2"/>
      <w:r>
        <w:t>Article summary:</w:t>
      </w:r>
      <w:bookmarkEnd w:id="2"/>
    </w:p>
    <w:p>
      <w:pPr>
        <w:jc w:val="both"/>
      </w:pPr>
      <w:r>
        <w:rPr/>
        <w:t xml:space="preserve">1. This paper proposes a new technique to distinguish between hardware malfunctions and program bugs in debugging large-scale programs, which mitigates the impact of shorter mean time between failures.</w:t>
      </w:r>
    </w:p>
    <w:p>
      <w:pPr>
        <w:jc w:val="both"/>
      </w:pPr>
      <w:r>
        <w:rPr/>
        <w:t xml:space="preserve">2. The technique detects program failures by observing abnormal message passing behaviors with distributed monitors and leverages an event-driven mechanism to trigger global status checking among different node groups concurrently.</w:t>
      </w:r>
    </w:p>
    <w:p>
      <w:pPr>
        <w:jc w:val="both"/>
      </w:pPr>
      <w:r>
        <w:rPr/>
        <w:t xml:space="preserve">3. The proposed technique is implemented as a user-space library named failure cause resolver (FCR) which does not require administrative privilege and can be easily integrated into existing large-scale parallel programs.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proposed technique for distinguishing between hardware malfunctions and program bugs in debugging large-scale programs. The authors provide evidence for their claims through experiments conducted on the Tianhe-2 supercomputer, demonstrating that the latency of FCR for failure detection is acceptable with negligible overhead. Furthermore, they also discuss potential risks associated with their approach, such as false positives due to computing intensive operations exceeding the timer threshold, which shows that they have considered possible issues related to their work.</w:t>
      </w:r>
    </w:p>
    <w:p>
      <w:pPr>
        <w:jc w:val="both"/>
      </w:pPr>
      <w:r>
        <w:rPr/>
        <w:t xml:space="preserve">However, there are some points of consideration that are missing from the article. For example, while the authors discuss how their approach can be used to detect errors caused by data dependencies between processes, they do not provide any evidence or examples of this in practice. Additionally, while they mention that their approach supports both coarse-grained analyses with process snapshots and fine-grained analysis with events detail, they do not provide any further details on how these analyses are conducted or what kind of information is obtained from them.</w:t>
      </w:r>
    </w:p>
    <w:p>
      <w:pPr>
        <w:jc w:val="both"/>
      </w:pPr>
      <w:r>
        <w:rPr/>
        <w:t xml:space="preserve">In addition, there is no discussion of counterarguments or alternative approaches to solving this problem in the article. While other research works on debugging HPC programs are mentioned briefly in relation to fault tolerance techniques such as checkpointing, there is no comparison made between these approaches and the proposed technique in terms of effectiveness or efficiency. This could have provided more insight into why this particular approach was chosen over others for this problem domain.</w:t>
      </w:r>
    </w:p>
    <w:p>
      <w:pPr>
        <w:jc w:val="both"/>
      </w:pPr>
      <w:r>
        <w:rPr/>
        <w:t xml:space="preserve">Finally, there is no indication of promotional content or partiality in the article; all claims made by the authors are supported by evidence from experiments conducted on real systems and potential risks associated with their approach are discussed openly and honestly. Therefore overall it can be concluded that this article is reliable and trustworthy despite some missing points of consideration mentioned above.</w:t>
      </w:r>
    </w:p>
    <w:p>
      <w:pPr>
        <w:pStyle w:val="Heading1"/>
      </w:pPr>
      <w:bookmarkStart w:id="5" w:name="_Toc5"/>
      <w:r>
        <w:t>Topics for further research:</w:t>
      </w:r>
      <w:bookmarkEnd w:id="5"/>
    </w:p>
    <w:p>
      <w:pPr>
        <w:spacing w:after="0"/>
        <w:numPr>
          <w:ilvl w:val="0"/>
          <w:numId w:val="2"/>
        </w:numPr>
      </w:pPr>
      <w:r>
        <w:rPr/>
        <w:t xml:space="preserve">Fault tolerance techniques for HPC programs</w:t>
      </w:r>
    </w:p>
    <w:p>
      <w:pPr>
        <w:spacing w:after="0"/>
        <w:numPr>
          <w:ilvl w:val="0"/>
          <w:numId w:val="2"/>
        </w:numPr>
      </w:pPr>
      <w:r>
        <w:rPr/>
        <w:t xml:space="preserve">Debugging large-scale programs</w:t>
      </w:r>
    </w:p>
    <w:p>
      <w:pPr>
        <w:spacing w:after="0"/>
        <w:numPr>
          <w:ilvl w:val="0"/>
          <w:numId w:val="2"/>
        </w:numPr>
      </w:pPr>
      <w:r>
        <w:rPr/>
        <w:t xml:space="preserve">Data dependency errors in HPC programs</w:t>
      </w:r>
    </w:p>
    <w:p>
      <w:pPr>
        <w:spacing w:after="0"/>
        <w:numPr>
          <w:ilvl w:val="0"/>
          <w:numId w:val="2"/>
        </w:numPr>
      </w:pPr>
      <w:r>
        <w:rPr/>
        <w:t xml:space="preserve">Coarse-grained and fine-grained analysis of processes</w:t>
      </w:r>
    </w:p>
    <w:p>
      <w:pPr>
        <w:spacing w:after="0"/>
        <w:numPr>
          <w:ilvl w:val="0"/>
          <w:numId w:val="2"/>
        </w:numPr>
      </w:pPr>
      <w:r>
        <w:rPr/>
        <w:t xml:space="preserve">Comparison of debugging approaches for HPC programs</w:t>
      </w:r>
    </w:p>
    <w:p>
      <w:pPr>
        <w:numPr>
          <w:ilvl w:val="0"/>
          <w:numId w:val="2"/>
        </w:numPr>
      </w:pPr>
      <w:r>
        <w:rPr/>
        <w:t xml:space="preserve">False positives in debugging large-scale programs</w:t>
      </w:r>
    </w:p>
    <w:p>
      <w:pPr>
        <w:pStyle w:val="Heading1"/>
      </w:pPr>
      <w:bookmarkStart w:id="6" w:name="_Toc6"/>
      <w:r>
        <w:t>Report location:</w:t>
      </w:r>
      <w:bookmarkEnd w:id="6"/>
    </w:p>
    <w:p>
      <w:hyperlink r:id="rId8" w:history="1">
        <w:r>
          <w:rPr>
            <w:color w:val="2980b9"/>
            <w:u w:val="single"/>
          </w:rPr>
          <w:t xml:space="preserve">https://www.fullpicture.app/item/44f8771bd6df5e3b803e1874d907c9bd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CF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40813" TargetMode="External"/><Relationship Id="rId8" Type="http://schemas.openxmlformats.org/officeDocument/2006/relationships/hyperlink" Target="https://www.fullpicture.app/item/44f8771bd6df5e3b803e1874d907c9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2023-02-22T21:32:18+01:00</dcterms:created>
  <dcterms:modified xsi:type="dcterms:W3CDTF">2023-02-22T21:32:18+01:00</dcterms:modified>
</cp:coreProperties>
</file>

<file path=docProps/custom.xml><?xml version="1.0" encoding="utf-8"?>
<Properties xmlns="http://schemas.openxmlformats.org/officeDocument/2006/custom-properties" xmlns:vt="http://schemas.openxmlformats.org/officeDocument/2006/docPropsVTypes"/>
</file>