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Optimization of Configuration, Component Sizing, and Energy Management for Input-Split Hybrid Powertrains | IEEE Journals &amp; Magazine | IEEE Xplore</w:t>
      </w:r>
      <w:br/>
      <w:hyperlink r:id="rId7" w:history="1">
        <w:r>
          <w:rPr>
            <w:color w:val="2980b9"/>
            <w:u w:val="single"/>
          </w:rPr>
          <w:t xml:space="preserve">https://ieeexplore.ieee.org/abstract/document/9897003</w:t>
        </w:r>
      </w:hyperlink>
    </w:p>
    <w:p>
      <w:pPr>
        <w:pStyle w:val="Heading1"/>
      </w:pPr>
      <w:bookmarkStart w:id="2" w:name="_Toc2"/>
      <w:r>
        <w:t>Article summary:</w:t>
      </w:r>
      <w:bookmarkEnd w:id="2"/>
    </w:p>
    <w:p>
      <w:pPr>
        <w:jc w:val="both"/>
      </w:pPr>
      <w:r>
        <w:rPr/>
        <w:t xml:space="preserve">1. This paper proposes a joint optimization method combining particle swarm optimization (PSO) and convex programming (CP) to investigate the full potential of hybrid powertrains.</w:t>
      </w:r>
    </w:p>
    <w:p>
      <w:pPr>
        <w:jc w:val="both"/>
      </w:pPr>
      <w:r>
        <w:rPr/>
        <w:t xml:space="preserve">2. The proposed method is compared with dynamic programming (DP) and multi-objective evolutionary algorithm based on the decomposition (MOEA/D) method, showing improved acceleration and cost-saving performance.</w:t>
      </w:r>
    </w:p>
    <w:p>
      <w:pPr>
        <w:jc w:val="both"/>
      </w:pPr>
      <w:r>
        <w:rPr/>
        <w:t xml:space="preserve">3. Hybrid electric vehicles are seen as a promising option for energy shortages and reducing carbon emissions due to their flexible powertrain structure and operation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“Joint Optimization of Configuration, Component Sizing, and Energy Management for Input-Split Hybrid Powertrains” provides an overview of the potential of hybrid powertrains in terms of configuration design, component sizing, and energy management. The authors propose a joint optimization method combining particle swarm optimization (PSO) and convex programming (CP), which is then compared with dynamic programming (DP) and multi-objective evolutionary algorithm based on the decomposition (MOEA/D). The results show improved acceleration and cost-saving performance when compared to Prius 1st. </w:t>
      </w:r>
    </w:p>
    <w:p>
      <w:pPr>
        <w:jc w:val="both"/>
      </w:pPr>
      <w:r>
        <w:rPr/>
        <w:t xml:space="preserve">The article is generally reliable in its presentation of information, providing evidence for its claims through comparison with existing methods such as DP and MOEA/D. It also presents both sides equally by discussing the advantages of hybrid powertrains as well as their drawbacks such as computational efficiency issues. However, there are some points that could be further explored in order to make the article more comprehensive. For example, it does not discuss possible risks associated with using hybrid powertrains or any other alternative solutions that could be used instead. Additionally, it does not provide any insight into how this proposed method could be implemented in practice or what kind of impact it would have on the industry if adopted widely. </w:t>
      </w:r>
    </w:p>
    <w:p>
      <w:pPr>
        <w:jc w:val="both"/>
      </w:pPr>
      <w:r>
        <w:rPr/>
        <w:t xml:space="preserve">In conclusion, this article provides a thorough overview of hybrid powertrains from a configuration design, component sizing, and energy management perspective while presenting both sides equally. However, further exploration into possible risks associated with using hybrid powertrains or alternative solutions could make this article more comprehensive.</w:t>
      </w:r>
    </w:p>
    <w:p>
      <w:pPr>
        <w:pStyle w:val="Heading1"/>
      </w:pPr>
      <w:bookmarkStart w:id="5" w:name="_Toc5"/>
      <w:r>
        <w:t>Topics for further research:</w:t>
      </w:r>
      <w:bookmarkEnd w:id="5"/>
    </w:p>
    <w:p>
      <w:pPr>
        <w:spacing w:after="0"/>
        <w:numPr>
          <w:ilvl w:val="0"/>
          <w:numId w:val="2"/>
        </w:numPr>
      </w:pPr>
      <w:r>
        <w:rPr/>
        <w:t xml:space="preserve">Hybrid powertrain risks</w:t>
      </w:r>
    </w:p>
    <w:p>
      <w:pPr>
        <w:spacing w:after="0"/>
        <w:numPr>
          <w:ilvl w:val="0"/>
          <w:numId w:val="2"/>
        </w:numPr>
      </w:pPr>
      <w:r>
        <w:rPr/>
        <w:t xml:space="preserve">Alternative solutions for hybrid powertrains</w:t>
      </w:r>
    </w:p>
    <w:p>
      <w:pPr>
        <w:spacing w:after="0"/>
        <w:numPr>
          <w:ilvl w:val="0"/>
          <w:numId w:val="2"/>
        </w:numPr>
      </w:pPr>
      <w:r>
        <w:rPr/>
        <w:t xml:space="preserve">Implementation of joint optimization methods</w:t>
      </w:r>
    </w:p>
    <w:p>
      <w:pPr>
        <w:spacing w:after="0"/>
        <w:numPr>
          <w:ilvl w:val="0"/>
          <w:numId w:val="2"/>
        </w:numPr>
      </w:pPr>
      <w:r>
        <w:rPr/>
        <w:t xml:space="preserve">Impact of hybrid powertrains on industry</w:t>
      </w:r>
    </w:p>
    <w:p>
      <w:pPr>
        <w:spacing w:after="0"/>
        <w:numPr>
          <w:ilvl w:val="0"/>
          <w:numId w:val="2"/>
        </w:numPr>
      </w:pPr>
      <w:r>
        <w:rPr/>
        <w:t xml:space="preserve">Computational efficiency of hybrid powertrains</w:t>
      </w:r>
    </w:p>
    <w:p>
      <w:pPr>
        <w:numPr>
          <w:ilvl w:val="0"/>
          <w:numId w:val="2"/>
        </w:numPr>
      </w:pPr>
      <w:r>
        <w:rPr/>
        <w:t xml:space="preserve">Comparison of dynamic programming and multi-objective evolutionary algorithms</w:t>
      </w:r>
    </w:p>
    <w:p>
      <w:pPr>
        <w:pStyle w:val="Heading1"/>
      </w:pPr>
      <w:bookmarkStart w:id="6" w:name="_Toc6"/>
      <w:r>
        <w:t>Report location:</w:t>
      </w:r>
      <w:bookmarkEnd w:id="6"/>
    </w:p>
    <w:p>
      <w:hyperlink r:id="rId8" w:history="1">
        <w:r>
          <w:rPr>
            <w:color w:val="2980b9"/>
            <w:u w:val="single"/>
          </w:rPr>
          <w:t xml:space="preserve">https://www.fullpicture.app/item/44ffc367f4f44ff7d035268fcdce5af6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9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97003" TargetMode="External"/><Relationship Id="rId8" Type="http://schemas.openxmlformats.org/officeDocument/2006/relationships/hyperlink" Target="https://www.fullpicture.app/item/44ffc367f4f44ff7d035268fcdce5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2023-02-23T13:15:23+01:00</dcterms:created>
  <dcterms:modified xsi:type="dcterms:W3CDTF">2023-02-23T13:15:23+01:00</dcterms:modified>
</cp:coreProperties>
</file>

<file path=docProps/custom.xml><?xml version="1.0" encoding="utf-8"?>
<Properties xmlns="http://schemas.openxmlformats.org/officeDocument/2006/custom-properties" xmlns:vt="http://schemas.openxmlformats.org/officeDocument/2006/docPropsVTypes"/>
</file>