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1D/3D rambutan-like Mott–Schottky porous carbon polyhedrons for efficient tri-iodide reduction and hydrogen evolution reaction - ScienceDirect</w:t>
      </w:r>
      <w:br/>
      <w:hyperlink r:id="rId7" w:history="1">
        <w:r>
          <w:rPr>
            <w:color w:val="2980b9"/>
            <w:u w:val="single"/>
          </w:rPr>
          <w:t xml:space="preserve">https://vpn.lib.xauat.edu.cn/https/webvpn7777772e736369656e63656469726563742e636f6d/science/article/pii/S1385894723000323</w:t>
        </w:r>
      </w:hyperlink>
    </w:p>
    <w:p>
      <w:pPr>
        <w:pStyle w:val="Heading1"/>
      </w:pPr>
      <w:bookmarkStart w:id="2" w:name="_Toc2"/>
      <w:r>
        <w:t>Article summary:</w:t>
      </w:r>
      <w:bookmarkEnd w:id="2"/>
    </w:p>
    <w:p>
      <w:pPr>
        <w:jc w:val="both"/>
      </w:pPr>
      <w:r>
        <w:rPr/>
        <w:t xml:space="preserve">1. A novel 1D/3D rambutan-like Mott–Schottky porous carbon polyhedron is synthesized for efficient tri-iodide reduction and hydrogen evolution reaction.</w:t>
      </w:r>
    </w:p>
    <w:p>
      <w:pPr>
        <w:jc w:val="both"/>
      </w:pPr>
      <w:r>
        <w:rPr/>
        <w:t xml:space="preserve">2. The photovoltaic device fabricated with NiCo-NCP/CNT electrocatalyst achieves a power conversion efficiency of 8.75%.</w:t>
      </w:r>
    </w:p>
    <w:p>
      <w:pPr>
        <w:jc w:val="both"/>
      </w:pPr>
      <w:r>
        <w:rPr/>
        <w:t xml:space="preserve">3. Introducing NiCo favors regulating electronic states and optimizing energy level, which could induce more robust self-driven electron transfer at the Mott–Schottky interface.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a novel 1D/3D rambutan-like Mott–Schottky porous carbon polyhedron for efficient tri-iodide reduction and hydrogen evolution reaction, as well as its performance in terms of power conversion efficiency (PCE). The article also provides evidence to support its claims, such as the improved work function (from 4.65 to 4.59 eV) that proves that introducing NiCo favors regulating electronic states and optimizing energy level, which could induce more robust self-driven electron transfer at the Mott–Schottky interface. </w:t>
      </w:r>
    </w:p>
    <w:p>
      <w:pPr>
        <w:jc w:val="both"/>
      </w:pPr>
      <w:r>
        <w:rPr/>
        <w:t xml:space="preserve">However, there are some potential biases in the article that should be noted. For example, the article does not explore any counterarguments or alternative solutions to the problem being addressed by this research. Additionally, there is no mention of possible risks associated with using this technology or any potential drawbacks that may arise from its use. Furthermore, while the article does provide evidence to support its claims, it does not present both sides equally; instead it focuses solely on the positive aspects of this technology without exploring any potential negatives or limitations. Finally, there is some promotional content in the article which could be seen as biased towards promoting this particular technology over other alternatives.</w:t>
      </w:r>
    </w:p>
    <w:p>
      <w:pPr>
        <w:pStyle w:val="Heading1"/>
      </w:pPr>
      <w:bookmarkStart w:id="5" w:name="_Toc5"/>
      <w:r>
        <w:t>Topics for further research:</w:t>
      </w:r>
      <w:bookmarkEnd w:id="5"/>
    </w:p>
    <w:p>
      <w:pPr>
        <w:spacing w:after="0"/>
        <w:numPr>
          <w:ilvl w:val="0"/>
          <w:numId w:val="2"/>
        </w:numPr>
      </w:pPr>
      <w:r>
        <w:rPr/>
        <w:t xml:space="preserve">Alternative solutions to tri-iodide reduction</w:t>
      </w:r>
    </w:p>
    <w:p>
      <w:pPr>
        <w:spacing w:after="0"/>
        <w:numPr>
          <w:ilvl w:val="0"/>
          <w:numId w:val="2"/>
        </w:numPr>
      </w:pPr>
      <w:r>
        <w:rPr/>
        <w:t xml:space="preserve">Potential risks associated with Mott–Schottky porous carbon polyhedron</w:t>
      </w:r>
    </w:p>
    <w:p>
      <w:pPr>
        <w:spacing w:after="0"/>
        <w:numPr>
          <w:ilvl w:val="0"/>
          <w:numId w:val="2"/>
        </w:numPr>
      </w:pPr>
      <w:r>
        <w:rPr/>
        <w:t xml:space="preserve">Drawbacks of using Mott–Schottky porous carbon polyhedron</w:t>
      </w:r>
    </w:p>
    <w:p>
      <w:pPr>
        <w:spacing w:after="0"/>
        <w:numPr>
          <w:ilvl w:val="0"/>
          <w:numId w:val="2"/>
        </w:numPr>
      </w:pPr>
      <w:r>
        <w:rPr/>
        <w:t xml:space="preserve">Counterarguments to Mott–Schottky porous carbon polyhedron</w:t>
      </w:r>
    </w:p>
    <w:p>
      <w:pPr>
        <w:spacing w:after="0"/>
        <w:numPr>
          <w:ilvl w:val="0"/>
          <w:numId w:val="2"/>
        </w:numPr>
      </w:pPr>
      <w:r>
        <w:rPr/>
        <w:t xml:space="preserve">Limitations of Mott–Schottky porous carbon polyhedron</w:t>
      </w:r>
    </w:p>
    <w:p>
      <w:pPr>
        <w:numPr>
          <w:ilvl w:val="0"/>
          <w:numId w:val="2"/>
        </w:numPr>
      </w:pPr>
      <w:r>
        <w:rPr/>
        <w:t xml:space="preserve">Comparative analysis of Mott–Schottky porous carbon polyhedron and other technologies</w:t>
      </w:r>
    </w:p>
    <w:p>
      <w:pPr>
        <w:pStyle w:val="Heading1"/>
      </w:pPr>
      <w:bookmarkStart w:id="6" w:name="_Toc6"/>
      <w:r>
        <w:t>Report location:</w:t>
      </w:r>
      <w:bookmarkEnd w:id="6"/>
    </w:p>
    <w:p>
      <w:hyperlink r:id="rId8" w:history="1">
        <w:r>
          <w:rPr>
            <w:color w:val="2980b9"/>
            <w:u w:val="single"/>
          </w:rPr>
          <w:t xml:space="preserve">https://www.fullpicture.app/item/4500193922718cda6a9ca1ff5858357e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C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xauat.edu.cn/https/webvpn7777772e736369656e63656469726563742e636f6d/science/article/pii/S1385894723000323" TargetMode="External"/><Relationship Id="rId8" Type="http://schemas.openxmlformats.org/officeDocument/2006/relationships/hyperlink" Target="https://www.fullpicture.app/item/4500193922718cda6a9ca1ff585835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2023-02-19T00:37:22+01:00</dcterms:created>
  <dcterms:modified xsi:type="dcterms:W3CDTF">2023-02-19T00:37:22+01:00</dcterms:modified>
</cp:coreProperties>
</file>

<file path=docProps/custom.xml><?xml version="1.0" encoding="utf-8"?>
<Properties xmlns="http://schemas.openxmlformats.org/officeDocument/2006/custom-properties" xmlns:vt="http://schemas.openxmlformats.org/officeDocument/2006/docPropsVTypes"/>
</file>