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农村信贷产品创新要在拓展内涵和外延上下功夫 - 中国知网</w:t></w:r><w:br/><w:hyperlink r:id="rId7" w:history="1"><w:r><w:rPr><w:color w:val="2980b9"/><w:u w:val="single"/></w:rPr><w:t xml:space="preserve">https://kns.cnki.net/kcms2/article/abstract?v=3uoqIhG8C44YLTlOAiTRKibYlV5Vjs7ioT0BO4yQ4m_mOgeS2ml3UMVW62Xg6T1BMXtGZ1hXCAmCywz2f8hMQVo5cTxWTar_&uniplatform=NZKPT</w:t></w:r></w:hyperlink></w:p><w:p><w:pPr><w:pStyle w:val="Heading1"/></w:pPr><w:bookmarkStart w:id="2" w:name="_Toc2"/><w:r><w:t>Article summary:</w:t></w:r><w:bookmarkEnd w:id="2"/></w:p><w:p><w:pPr><w:jc w:val="both"/></w:pPr><w:r><w:rPr/><w:t xml:space="preserve">1. The lack of innovation in rural credit products has become apparent due to the implementation of the rural revitalization strategy, with existing credit services and products unable to meet the needs of agricultural economic development.</w:t></w:r></w:p><w:p><w:pPr><w:jc w:val="both"/></w:pPr><w:r><w:rPr/><w:t xml:space="preserve">2. To address this issue, rural financial product innovation must break away from fixed thinking and existing boundaries, expanding both its internal content and external scope.</w:t></w:r></w:p><w:p><w:pPr><w:jc w:val="both"/></w:pPr><w:r><w:rPr/><w:t xml:space="preserve">3. Specific solutions include increasing the range of credit products available, developing new types of collateral loans, and providing more efficient and affordable services for rural borrowers.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current state of rural credit product innovation in China. It cites relevant research studies to support its claims, such as “Shaanxi Rural Economic Growth Perspective” by Cheng Chanjuan and Sun Kailin (2011), “Feasibility Study on Rural Financial Credit Product Innovation” by Li Yandong and Yan Yueqiang (2008), etc., which adds credibility to its arguments. Additionally, it provides specific solutions for addressing the issue at hand, such as increasing the range of credit products available, developing new types of collateral loans, etc., which are backed up by evidence from other sources. </w:t></w:r></w:p><w:p><w:pPr><w:jc w:val="both"/></w:pPr><w:r><w:rPr/><w:t xml:space="preserve">However, there are some potential biases that should be noted. For example, while the article does provide a comprehensive overview of the current state of rural credit product innovation in China, it does not explore any counterarguments or alternative perspectives on this issue. Additionally, while it does cite relevant research studies to support its claims, these studies are all from Chinese sources; thus there may be a bias towards Chinese perspectives on this issue that could potentially lead to an incomplete understanding of the situation at hand. Furthermore, while it does provide specific solutions for addressing the issue at hand, it does not discuss any possible risks associated with these solutions or how they might affect different stakeholders involved in this process.</w:t></w:r></w:p><w:p><w:pPr><w:pStyle w:val="Heading1"/></w:pPr><w:bookmarkStart w:id="5" w:name="_Toc5"/><w:r><w:t>Topics for further research:</w:t></w:r><w:bookmarkEnd w:id="5"/></w:p><w:p><w:pPr><w:spacing w:after="0"/><w:numPr><w:ilvl w:val="0"/><w:numId w:val="2"/></w:numPr></w:pPr><w:r><w:rPr/><w:t xml:space="preserve">Rural credit product innovation risks</w:t></w:r></w:p><w:p><w:pPr><w:spacing w:after="0"/><w:numPr><w:ilvl w:val="0"/><w:numId w:val="2"/></w:numPr></w:pPr><w:r><w:rPr/><w:t xml:space="preserve">Alternative perspectives on rural credit product innovation</w:t></w:r></w:p><w:p><w:pPr><w:spacing w:after="0"/><w:numPr><w:ilvl w:val="0"/><w:numId w:val="2"/></w:numPr></w:pPr><w:r><w:rPr/><w:t xml:space="preserve">Impact of rural credit product innovation on stakeholders</w:t></w:r></w:p><w:p><w:pPr><w:spacing w:after="0"/><w:numPr><w:ilvl w:val="0"/><w:numId w:val="2"/></w:numPr></w:pPr><w:r><w:rPr/><w:t xml:space="preserve">International perspectives on rural credit product innovation</w:t></w:r></w:p><w:p><w:pPr><w:spacing w:after="0"/><w:numPr><w:ilvl w:val="0"/><w:numId w:val="2"/></w:numPr></w:pPr><w:r><w:rPr/><w:t xml:space="preserve">Challenges of rural credit product innovation</w:t></w:r></w:p><w:p><w:pPr><w:numPr><w:ilvl w:val="0"/><w:numId w:val="2"/></w:numPr></w:pPr><w:r><w:rPr/><w:t xml:space="preserve">Strategies for successful rural credit product innovation</w:t></w:r></w:p><w:p><w:pPr><w:pStyle w:val="Heading1"/></w:pPr><w:bookmarkStart w:id="6" w:name="_Toc6"/><w:r><w:t>Report location:</w:t></w:r><w:bookmarkEnd w:id="6"/></w:p><w:p><w:hyperlink r:id="rId8" w:history="1"><w:r><w:rPr><w:color w:val="2980b9"/><w:u w:val="single"/></w:rPr><w:t xml:space="preserve">https://www.fullpicture.app/item/452c83cd9fc814cd7a92bd4741c49fa6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EF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MVW62Xg6T1BMXtGZ1hXCAmCywz2f8hMQVo5cTxWTar_&amp;uniplatform=NZKPT" TargetMode="External"/><Relationship Id="rId8" Type="http://schemas.openxmlformats.org/officeDocument/2006/relationships/hyperlink" Target="https://www.fullpicture.app/item/452c83cd9fc814cd7a92bd4741c49f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2023-02-24T11:49:59+01:00</dcterms:created>
  <dcterms:modified xsi:type="dcterms:W3CDTF">2023-02-24T11:49:59+01:00</dcterms:modified>
</cp:coreProperties>
</file>

<file path=docProps/custom.xml><?xml version="1.0" encoding="utf-8"?>
<Properties xmlns="http://schemas.openxmlformats.org/officeDocument/2006/custom-properties" xmlns:vt="http://schemas.openxmlformats.org/officeDocument/2006/docPropsVTypes"/>
</file>