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Forecasting tourism recovery amid COVID-19 - ScienceDirect</w:t>
      </w:r>
      <w:br/>
      <w:hyperlink r:id="rId7" w:history="1">
        <w:r>
          <w:rPr>
            <w:color w:val="2980b9"/>
            <w:u w:val="single"/>
          </w:rPr>
          <w:t xml:space="preserve">https://www.sciencedirect.com/science/article/pii/S0160738321000116</w:t>
        </w:r>
      </w:hyperlink>
    </w:p>
    <w:p>
      <w:pPr>
        <w:pStyle w:val="Heading1"/>
      </w:pPr>
      <w:bookmarkStart w:id="2" w:name="_Toc2"/>
      <w:r>
        <w:t>Article summary:</w:t>
      </w:r>
      <w:bookmarkEnd w:id="2"/>
    </w:p>
    <w:p>
      <w:pPr>
        <w:jc w:val="both"/>
      </w:pPr>
      <w:r>
        <w:rPr/>
        <w:t xml:space="preserve">1. The COVID-19 pandemic has had a profound impact on global tourism, rendering previous demand forecasts obsolete.</w:t>
      </w:r>
    </w:p>
    <w:p>
      <w:pPr>
        <w:jc w:val="both"/>
      </w:pPr>
      <w:r>
        <w:rPr/>
        <w:t xml:space="preserve">2. A mixed approach combining quantitative and qualitative methods was used to forecast tourism recovery in Hong Kong.</w:t>
      </w:r>
    </w:p>
    <w:p>
      <w:pPr>
        <w:jc w:val="both"/>
      </w:pPr>
      <w:r>
        <w:rPr/>
        <w:t xml:space="preserve">3. The study utilized the autoregressive distributed lag-error correction model to generate baseline forecasts and scenario-based Delphi adjustments to reflect different levels of severity in terms of the pandemic's influence.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"Forecasting tourism recovery amid COVID-19" presents a mixed approach to forecasting tourism demand in Hong Kong in light of the pandemic. The study combines quantitative methods with qualitative, judgmental adjustments to generate baseline forecasts and scenario-based Delphi adjustments. The article provides valuable insights into the potential paths to tourism recovery and the economic effects of COVID-19 on the industry.</w:t>
      </w:r>
    </w:p>
    <w:p>
      <w:pPr>
        <w:jc w:val="both"/>
      </w:pPr>
      <w:r>
        <w:rPr/>
        <w:t xml:space="preserve"/>
      </w:r>
    </w:p>
    <w:p>
      <w:pPr>
        <w:jc w:val="both"/>
      </w:pPr>
      <w:r>
        <w:rPr/>
        <w:t xml:space="preserve">However, there are some potential biases and missing points of consideration in the article. Firstly, the study focuses solely on Hong Kong's tourism industry, which may limit its generalizability to other regions or countries. Secondly, the article does not consider the impact of vaccination rates on tourism recovery, which is a crucial factor that could affect travel behavior.</w:t>
      </w:r>
    </w:p>
    <w:p>
      <w:pPr>
        <w:jc w:val="both"/>
      </w:pPr>
      <w:r>
        <w:rPr/>
        <w:t xml:space="preserve"/>
      </w:r>
    </w:p>
    <w:p>
      <w:pPr>
        <w:jc w:val="both"/>
      </w:pPr>
      <w:r>
        <w:rPr/>
        <w:t xml:space="preserve">Moreover, while the study uses a mixed approach to forecasting, it is unclear how subjective judgments were incorporated into the analysis. This lack of transparency raises questions about potential biases in the results.</w:t>
      </w:r>
    </w:p>
    <w:p>
      <w:pPr>
        <w:jc w:val="both"/>
      </w:pPr>
      <w:r>
        <w:rPr/>
        <w:t xml:space="preserve"/>
      </w:r>
    </w:p>
    <w:p>
      <w:pPr>
        <w:jc w:val="both"/>
      </w:pPr>
      <w:r>
        <w:rPr/>
        <w:t xml:space="preserve">Additionally, while the article notes that different scenarios were used to adjust forecasts based on varying levels of severity in terms of pandemic influence, it does not provide details on these scenarios or their assumptions. This lack of information makes it difficult for readers to assess the validity and reliability of the forecasts.</w:t>
      </w:r>
    </w:p>
    <w:p>
      <w:pPr>
        <w:jc w:val="both"/>
      </w:pPr>
      <w:r>
        <w:rPr/>
        <w:t xml:space="preserve"/>
      </w:r>
    </w:p>
    <w:p>
      <w:pPr>
        <w:jc w:val="both"/>
      </w:pPr>
      <w:r>
        <w:rPr/>
        <w:t xml:space="preserve">Furthermore, while the article discusses economic losses due to COVID-19's impact on tourism in Hong Kong, it does not address potential risks associated with promoting travel during a pandemic. This omission could be seen as promotional content that prioritizes economic gains over public health concerns.</w:t>
      </w:r>
    </w:p>
    <w:p>
      <w:pPr>
        <w:jc w:val="both"/>
      </w:pPr>
      <w:r>
        <w:rPr/>
        <w:t xml:space="preserve"/>
      </w:r>
    </w:p>
    <w:p>
      <w:pPr>
        <w:jc w:val="both"/>
      </w:pPr>
      <w:r>
        <w:rPr/>
        <w:t xml:space="preserve">In conclusion, while "Forecasting tourism recovery amid COVID-19" provides valuable insights into possible paths to tourism recovery in Hong Kong and its economic effects on the industry, there are some potential biases and missing points of consideration that should be addressed. Future research should consider broader factors such as vaccination rates and incorporate more transparent methods for incorporating subjective judgments into forecasting models. Additionally, studies should acknowledge potential risks associated with promoting travel during a pandemic and prioritize public health concerns alongside economic gains.</w:t>
      </w:r>
    </w:p>
    <w:p>
      <w:pPr>
        <w:pStyle w:val="Heading1"/>
      </w:pPr>
      <w:bookmarkStart w:id="5" w:name="_Toc5"/>
      <w:r>
        <w:t>Topics for further research:</w:t>
      </w:r>
      <w:bookmarkEnd w:id="5"/>
    </w:p>
    <w:p>
      <w:pPr>
        <w:spacing w:after="0"/>
        <w:numPr>
          <w:ilvl w:val="0"/>
          <w:numId w:val="2"/>
        </w:numPr>
      </w:pPr>
      <w:r>
        <w:rPr/>
        <w:t xml:space="preserve">Impact of vaccination rates on tourism recovery
</w:t>
      </w:r>
    </w:p>
    <w:p>
      <w:pPr>
        <w:spacing w:after="0"/>
        <w:numPr>
          <w:ilvl w:val="0"/>
          <w:numId w:val="2"/>
        </w:numPr>
      </w:pPr>
      <w:r>
        <w:rPr/>
        <w:t xml:space="preserve">COVID-19 travel restrictions and their effects on tourism
</w:t>
      </w:r>
    </w:p>
    <w:p>
      <w:pPr>
        <w:spacing w:after="0"/>
        <w:numPr>
          <w:ilvl w:val="0"/>
          <w:numId w:val="2"/>
        </w:numPr>
      </w:pPr>
      <w:r>
        <w:rPr/>
        <w:t xml:space="preserve">Public health concerns and risks associated with promoting travel during a pandemic
</w:t>
      </w:r>
    </w:p>
    <w:p>
      <w:pPr>
        <w:spacing w:after="0"/>
        <w:numPr>
          <w:ilvl w:val="0"/>
          <w:numId w:val="2"/>
        </w:numPr>
      </w:pPr>
      <w:r>
        <w:rPr/>
        <w:t xml:space="preserve">Economic losses due to COVID-19's impact on the global tourism industry
</w:t>
      </w:r>
    </w:p>
    <w:p>
      <w:pPr>
        <w:spacing w:after="0"/>
        <w:numPr>
          <w:ilvl w:val="0"/>
          <w:numId w:val="2"/>
        </w:numPr>
      </w:pPr>
      <w:r>
        <w:rPr/>
        <w:t xml:space="preserve">Alternative forecasting methods for tourism demand during a pandemic
</w:t>
      </w:r>
    </w:p>
    <w:p>
      <w:pPr>
        <w:numPr>
          <w:ilvl w:val="0"/>
          <w:numId w:val="2"/>
        </w:numPr>
      </w:pPr>
      <w:r>
        <w:rPr/>
        <w:t xml:space="preserve">Long-term effects of COVID-19 on the tourism industry and its recovery</w:t>
      </w:r>
    </w:p>
    <w:p>
      <w:pPr>
        <w:pStyle w:val="Heading1"/>
      </w:pPr>
      <w:bookmarkStart w:id="6" w:name="_Toc6"/>
      <w:r>
        <w:t>Report location:</w:t>
      </w:r>
      <w:bookmarkEnd w:id="6"/>
    </w:p>
    <w:p>
      <w:hyperlink r:id="rId8" w:history="1">
        <w:r>
          <w:rPr>
            <w:color w:val="2980b9"/>
            <w:u w:val="single"/>
          </w:rPr>
          <w:t xml:space="preserve">https://www.fullpicture.app/item/453d20268776f9f45e91d4ad44219182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A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738321000116" TargetMode="External"/><Relationship Id="rId8" Type="http://schemas.openxmlformats.org/officeDocument/2006/relationships/hyperlink" Target="https://www.fullpicture.app/item/453d20268776f9f45e91d4ad442191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2023-12-31T23:51:52+01:00</dcterms:created>
  <dcterms:modified xsi:type="dcterms:W3CDTF">2023-12-31T23:51:52+01:00</dcterms:modified>
</cp:coreProperties>
</file>

<file path=docProps/custom.xml><?xml version="1.0" encoding="utf-8"?>
<Properties xmlns="http://schemas.openxmlformats.org/officeDocument/2006/custom-properties" xmlns:vt="http://schemas.openxmlformats.org/officeDocument/2006/docPropsVTypes"/>
</file>