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Groundwater dependence of riparian woodlands and the disrupting effect of anthropogenically altered streamflow | PNAS</w:t>
      </w:r>
      <w:br/>
      <w:hyperlink r:id="rId7" w:history="1">
        <w:r>
          <w:rPr>
            <w:color w:val="2980b9"/>
            <w:u w:val="single"/>
          </w:rPr>
          <w:t xml:space="preserve">https://www.pnas.org/doi/full/10.1073/pnas.2026453118</w:t>
        </w:r>
      </w:hyperlink>
    </w:p>
    <w:p>
      <w:pPr>
        <w:pStyle w:val="Heading1"/>
      </w:pPr>
      <w:bookmarkStart w:id="2" w:name="_Toc2"/>
      <w:r>
        <w:t>Article summary:</w:t>
      </w:r>
      <w:bookmarkEnd w:id="2"/>
    </w:p>
    <w:p>
      <w:pPr>
        <w:jc w:val="both"/>
      </w:pPr>
      <w:r>
        <w:rPr/>
        <w:t xml:space="preserve">1. Riparian ecosystems in California are heavily reliant on groundwater, but water management practices have disrupted their natural hydrologic cycles.</w:t>
      </w:r>
    </w:p>
    <w:p>
      <w:pPr>
        <w:jc w:val="both"/>
      </w:pPr>
      <w:r>
        <w:rPr/>
        <w:t xml:space="preserve">2. Riparian woodlands exhibit a stress response to deeper groundwater, as evidenced by declines in greenness represented by NDVI.</w:t>
      </w:r>
    </w:p>
    <w:p>
      <w:pPr>
        <w:jc w:val="both"/>
      </w:pPr>
      <w:r>
        <w:rPr/>
        <w:t xml:space="preserve">3. Anthropogenically altered flow regimes reduce the groundwater dependence of riparian woodlands, undermining their adaptations and resilience to natural hydrologic variation and threatening their sustainability under dual threats of increased water demand and a changing climate.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"Groundwater dependence of riparian woodlands and the disrupting effect of anthropogenically altered streamflow" published in PNAS highlights the importance of groundwater for riparian ecosystems, especially in water-limited regions. The study analyzes Sentinel-2–derived normalized difference vegetation index (NDVI), field-based groundwater elevation, and streamflow alteration data for riparian woodland communities over a 5-year period across California. The authors find that riparian woodlands exhibit a stress response to deeper groundwater, as evidenced by concurrent declines in greenness represented by NDVI. Furthermore, they find greater seasonal coupling of canopy greenness to groundwater for vegetation along streams with natural flow regimes compared to anthropogenically altered streams.</w:t>
      </w:r>
    </w:p>
    <w:p>
      <w:pPr>
        <w:jc w:val="both"/>
      </w:pPr>
      <w:r>
        <w:rPr/>
        <w:t xml:space="preserve"/>
      </w:r>
    </w:p>
    <w:p>
      <w:pPr>
        <w:jc w:val="both"/>
      </w:pPr>
      <w:r>
        <w:rPr/>
        <w:t xml:space="preserve">The article provides valuable insights into the importance of considering riparian water needs in water resource management decisions. However, there are some potential biases and limitations to consider. Firstly, the study focuses only on California's riparian ecosystems, which may not be representative of other regions globally. Secondly, while the study highlights the importance of natural flow regimes for riparian ecosystems, it does not provide specific recommendations on how to manage water resources sustainably to protect these ecosystems.</w:t>
      </w:r>
    </w:p>
    <w:p>
      <w:pPr>
        <w:jc w:val="both"/>
      </w:pPr>
      <w:r>
        <w:rPr/>
        <w:t xml:space="preserve"/>
      </w:r>
    </w:p>
    <w:p>
      <w:pPr>
        <w:jc w:val="both"/>
      </w:pPr>
      <w:r>
        <w:rPr/>
        <w:t xml:space="preserve">Additionally, the article could benefit from exploring counterarguments or alternative perspectives on managing water resources in dryland regions. For example, some stakeholders may argue that prioritizing environmental water needs over human water use could have negative economic impacts on agriculture and urban development.</w:t>
      </w:r>
    </w:p>
    <w:p>
      <w:pPr>
        <w:jc w:val="both"/>
      </w:pPr>
      <w:r>
        <w:rPr/>
        <w:t xml:space="preserve"/>
      </w:r>
    </w:p>
    <w:p>
      <w:pPr>
        <w:jc w:val="both"/>
      </w:pPr>
      <w:r>
        <w:rPr/>
        <w:t xml:space="preserve">Overall, while the article provides valuable insights into the importance of groundwater for riparian ecosystems and highlights potential risks associated with anthropogenic alterations to surface flow regimes, it could benefit from exploring alternative perspectives and providing more specific recommendations for sustainable water resource management practices.</w:t>
      </w:r>
    </w:p>
    <w:p>
      <w:pPr>
        <w:pStyle w:val="Heading1"/>
      </w:pPr>
      <w:bookmarkStart w:id="5" w:name="_Toc5"/>
      <w:r>
        <w:t>Topics for further research:</w:t>
      </w:r>
      <w:bookmarkEnd w:id="5"/>
    </w:p>
    <w:p>
      <w:pPr>
        <w:spacing w:after="0"/>
        <w:numPr>
          <w:ilvl w:val="0"/>
          <w:numId w:val="2"/>
        </w:numPr>
      </w:pPr>
      <w:r>
        <w:rPr/>
        <w:t xml:space="preserve">Sustainable water resource management practices in dryland regions
</w:t>
      </w:r>
    </w:p>
    <w:p>
      <w:pPr>
        <w:spacing w:after="0"/>
        <w:numPr>
          <w:ilvl w:val="0"/>
          <w:numId w:val="2"/>
        </w:numPr>
      </w:pPr>
      <w:r>
        <w:rPr/>
        <w:t xml:space="preserve">Economic impacts of prioritizing environmental water needs over human water use
</w:t>
      </w:r>
    </w:p>
    <w:p>
      <w:pPr>
        <w:spacing w:after="0"/>
        <w:numPr>
          <w:ilvl w:val="0"/>
          <w:numId w:val="2"/>
        </w:numPr>
      </w:pPr>
      <w:r>
        <w:rPr/>
        <w:t xml:space="preserve">Riparian ecosystems in regions outside of California
</w:t>
      </w:r>
    </w:p>
    <w:p>
      <w:pPr>
        <w:spacing w:after="0"/>
        <w:numPr>
          <w:ilvl w:val="0"/>
          <w:numId w:val="2"/>
        </w:numPr>
      </w:pPr>
      <w:r>
        <w:rPr/>
        <w:t xml:space="preserve">Anthropogenic alterations to groundwater levels and their impact on riparian ecosystems
</w:t>
      </w:r>
    </w:p>
    <w:p>
      <w:pPr>
        <w:spacing w:after="0"/>
        <w:numPr>
          <w:ilvl w:val="0"/>
          <w:numId w:val="2"/>
        </w:numPr>
      </w:pPr>
      <w:r>
        <w:rPr/>
        <w:t xml:space="preserve">The role of riparian ecosystems in mitigating the effects of climate change
</w:t>
      </w:r>
    </w:p>
    <w:p>
      <w:pPr>
        <w:numPr>
          <w:ilvl w:val="0"/>
          <w:numId w:val="2"/>
        </w:numPr>
      </w:pPr>
      <w:r>
        <w:rPr/>
        <w:t xml:space="preserve">The impact of drought on riparian ecosystems and their resilience to water scarcity.</w:t>
      </w:r>
    </w:p>
    <w:p>
      <w:pPr>
        <w:pStyle w:val="Heading1"/>
      </w:pPr>
      <w:bookmarkStart w:id="6" w:name="_Toc6"/>
      <w:r>
        <w:t>Report location:</w:t>
      </w:r>
      <w:bookmarkEnd w:id="6"/>
    </w:p>
    <w:p>
      <w:hyperlink r:id="rId8" w:history="1">
        <w:r>
          <w:rPr>
            <w:color w:val="2980b9"/>
            <w:u w:val="single"/>
          </w:rPr>
          <w:t xml:space="preserve">https://www.fullpicture.app/item/458aac10e8766c6a8803a26fa9806825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FC7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2026453118" TargetMode="External"/><Relationship Id="rId8" Type="http://schemas.openxmlformats.org/officeDocument/2006/relationships/hyperlink" Target="https://www.fullpicture.app/item/458aac10e8766c6a8803a26fa98068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2023-04-21T07:32:28+02:00</dcterms:created>
  <dcterms:modified xsi:type="dcterms:W3CDTF">2023-04-21T07:32:28+02:00</dcterms:modified>
</cp:coreProperties>
</file>

<file path=docProps/custom.xml><?xml version="1.0" encoding="utf-8"?>
<Properties xmlns="http://schemas.openxmlformats.org/officeDocument/2006/custom-properties" xmlns:vt="http://schemas.openxmlformats.org/officeDocument/2006/docPropsVTypes"/>
</file>