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mRNA-encoded HIV-1 Env trimer ferritin nanoparticles induce monoclonal antibodies that neutralize heterologous HIV-1 isolates in mice - ScienceDirect</w:t></w:r><w:br/><w:hyperlink r:id="rId7" w:history="1"><w:r><w:rPr><w:color w:val="2980b9"/><w:u w:val="single"/></w:rPr><w:t xml:space="preserve">https://www.sciencedirect.com/science/article/pii/S2211124722002509?fr=RR-2&ref=pdf_download&rr=82586da12b4c156a</w:t></w:r></w:hyperlink></w:p><w:p><w:pPr><w:pStyle w:val="Heading1"/></w:pPr><w:bookmarkStart w:id="2" w:name="_Toc2"/><w:r><w:t>Article summary:</w:t></w:r><w:bookmarkEnd w:id="2"/></w:p><w:p><w:pPr><w:jc w:val="both"/></w:pPr><w:r><w:rPr/><w:t xml:space="preserve">1. 通过mRNA编码的HIV-1 Env三聚体铁蛋白纳米颗粒在小鼠中诱导产生能够中和异源HIV-1株的单克隆抗体。</w:t></w:r></w:p><w:p><w:pPr><w:jc w:val="both"/></w:pPr><w:r><w:rPr/><w:t xml:space="preserve">2. mRNA表达的稳定化Env具有良好的折叠性和最佳的稳定突变，能够与广谱中和抗体结合。</w:t></w:r></w:p><w:p><w:pPr><w:jc w:val="both"/></w:pPr><w:r><w:rPr/><w:t xml:space="preserve">3. mRNA-LNP疫苗能够诱导产生自身层次2中和抗体，并含有关键的广谱中和抗体突变。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对于上述文章的批判性分析，以下是一些潜在的偏见及其来源、片面报道、无根据的主张、缺失的考虑点、所提出主张的缺失证据、未探索的反驳、宣传内容，偏袒以及是否注意到可能的风险等问题：</w:t></w:r></w:p><w:p><w:pPr><w:jc w:val="both"/></w:pPr><w:r><w:rPr/><w:t xml:space="preserve"></w:t></w:r></w:p><w:p><w:pPr><w:jc w:val="both"/></w:pPr><w:r><w:rPr/><w:t xml:space="preserve">1. 偏见及其来源：文章似乎存在对mRNA COVID-19疫苗成功案例进行过度引用和强调，而忽略了其他类型疫苗或治疗方法的潜在优势。这种偏见可能源自作者对mRNA技术的特别关注或与该技术相关机构或资助者之间的联系。</w:t></w:r></w:p><w:p><w:pPr><w:jc w:val="both"/></w:pPr><w:r><w:rPr/><w:t xml:space="preserve"></w:t></w:r></w:p><w:p><w:pPr><w:jc w:val="both"/></w:pPr><w:r><w:rPr/><w:t xml:space="preserve">2. 片面报道：文章只关注了HIV-1 Env三聚体纳米颗粒作为免疫原的潜在优势，并没有提及其他可能存在的免疫原设计策略。这种片面报道可能导致读者对其他策略和方法的认识不足。</w:t></w:r></w:p><w:p><w:pPr><w:jc w:val="both"/></w:pPr><w:r><w:rPr/><w:t xml:space="preserve"></w:t></w:r></w:p><w:p><w:pPr><w:jc w:val="both"/></w:pPr><w:r><w:rPr/><w:t xml:space="preserve">3. 无根据的主张：文章声称通过mRNA-LNP表达HIV-1 Env可以诱导中和异源HIV-1株毒素抗体，但并没有提供足够的实验证据来支持这一主张。缺乏实验证据使得这个主张显得不可靠。</w:t></w:r></w:p><w:p><w:pPr><w:jc w:val="both"/></w:pPr><w:r><w:rPr/><w:t xml:space="preserve"></w:t></w:r></w:p><w:p><w:pPr><w:jc w:val="both"/></w:pPr><w:r><w:rPr/><w:t xml:space="preserve">4. 缺失的考虑点：文章没有提及可能存在的副作用或风险，如免疫反应过度、自身免疫性疾病等。这种缺失的考虑点可能导致读者对潜在风险的忽视。</w:t></w:r></w:p><w:p><w:pPr><w:jc w:val="both"/></w:pPr><w:r><w:rPr/><w:t xml:space="preserve"></w:t></w:r></w:p><w:p><w:pPr><w:jc w:val="both"/></w:pPr><w:r><w:rPr/><w:t xml:space="preserve">5. 所提出主张的缺失证据：文章声称通过mRNA-LNP表达HIV-1 Env可以诱导中和异源HIV-1株毒素抗体，但并没有提供足够的实验证据来支持这一主张。缺乏实验证据使得这个主张显得不可靠。</w:t></w:r></w:p><w:p><w:pPr><w:jc w:val="both"/></w:pPr><w:r><w:rPr/><w:t xml:space="preserve"></w:t></w:r></w:p><w:p><w:pPr><w:jc w:val="both"/></w:pPr><w:r><w:rPr/><w:t xml:space="preserve">6. 未探索的反驳：文章没有探讨其他学者或研究人员对该领域相关问题的观点或反驳意见。这种未探索的反驳可能导致读者对该领域争议性问题的全面了解不足。</w:t></w:r></w:p><w:p><w:pPr><w:jc w:val="both"/></w:pPr><w:r><w:rPr/><w:t xml:space="preserve"></w:t></w:r></w:p><w:p><w:pPr><w:jc w:val="both"/></w:pPr><w:r><w:rPr/><w:t xml:space="preserve">7. 宣传内容和偏袒：文章似乎过于宣传mRNA-LNP技术在HIV-1疫苗开发中的潜力，并且可能存在对其他技术或方法进行贬低或忽视的偏袒。这种宣传内容和偏袒可能与作者对该技术或相关机构之间的联系有关。</w:t></w:r></w:p><w:p><w:pPr><w:jc w:val="both"/></w:pPr><w:r><w:rPr/><w:t xml:space="preserve"></w:t></w:r></w:p><w:p><w:pPr><w:jc w:val="both"/></w:pPr><w:r><w:rPr/><w:t xml:space="preserve">8. 是否注意到可能的风险：文章没有明确提及可能存在的风险或副作用，并且没有对这些风险进行充分的讨论。这种忽视可能导致读者对潜在风险的误解或低估。</w:t></w:r></w:p><w:p><w:pPr><w:jc w:val="both"/></w:pPr><w:r><w:rPr/><w:t xml:space="preserve"></w:t></w:r></w:p><w:p><w:pPr><w:jc w:val="both"/></w:pPr><w:r><w:rPr/><w:t xml:space="preserve">9. 没有平等地呈现双方：文章只关注了mRNA-LNP技术在HIV-1疫苗开发中的潜力，而没有平等地呈现其他技术或方法的观点和研究成果。这种不平等的呈现可能导致读者对该领域全貌的理解不足。</w:t></w:r></w:p><w:p><w:pPr><w:jc w:val="both"/></w:pPr><w:r><w:rPr/><w:t xml:space="preserve"></w:t></w:r></w:p><w:p><w:pPr><w:jc w:val="both"/></w:pPr><w:r><w:rPr/><w:t xml:space="preserve">总之，上述文章存在一些潜在偏见及其来源、片面报道、无根据的主张、缺失的考虑点、所提出主张的缺失证据、未探索的反驳、宣传内容，偏袒以及是否注意到可能的风险等问题。读者应该保持批判思维并寻找更多相关信息来全面了解该领域。</w:t></w:r></w:p><w:p><w:pPr><w:pStyle w:val="Heading1"/></w:pPr><w:bookmarkStart w:id="5" w:name="_Toc5"/><w:r><w:t>Topics for further research:</w:t></w:r><w:bookmarkEnd w:id="5"/></w:p><w:p><w:pPr><w:spacing w:after="0"/><w:numPr><w:ilvl w:val="0"/><w:numId w:val="2"/></w:numPr></w:pPr><w:r><w:rPr/><w:t xml:space="preserve">mRNA COVID-19疫苗的优势和其他疫苗或治疗方法的潜在优势
</w:t></w:r></w:p><w:p><w:pPr><w:spacing w:after="0"/><w:numPr><w:ilvl w:val="0"/><w:numId w:val="2"/></w:numPr></w:pPr><w:r><w:rPr/><w:t xml:space="preserve">其他免疫原设计策略的优势和可能存在的方法
</w:t></w:r></w:p><w:p><w:pPr><w:spacing w:after="0"/><w:numPr><w:ilvl w:val="0"/><w:numId w:val="2"/></w:numPr></w:pPr><w:r><w:rPr/><w:t xml:space="preserve">mRNA-LNP表达HIV-1 Env诱导中和异源HIV-1株毒素抗体的实验证据
</w:t></w:r></w:p><w:p><w:pPr><w:spacing w:after="0"/><w:numPr><w:ilvl w:val="0"/><w:numId w:val="2"/></w:numPr></w:pPr><w:r><w:rPr/><w:t xml:space="preserve">可能存在的副作用或风险，如免疫反应过度、自身免疫性疾病等
</w:t></w:r></w:p><w:p><w:pPr><w:spacing w:after="0"/><w:numPr><w:ilvl w:val="0"/><w:numId w:val="2"/></w:numPr></w:pPr><w:r><w:rPr/><w:t xml:space="preserve">其他学者或研究人员对该领域相关问题的观点或反驳意见
</w:t></w:r></w:p><w:p><w:pPr><w:numPr><w:ilvl w:val="0"/><w:numId w:val="2"/></w:numPr></w:pPr><w:r><w:rPr/><w:t xml:space="preserve">其他技术或方法在HIV-1疫苗开发中的潜力和观点</w:t></w:r></w:p><w:p><w:pPr><w:pStyle w:val="Heading1"/></w:pPr><w:bookmarkStart w:id="6" w:name="_Toc6"/><w:r><w:t>Report location:</w:t></w:r><w:bookmarkEnd w:id="6"/></w:p><w:p><w:hyperlink r:id="rId8" w:history="1"><w:r><w:rPr><w:color w:val="2980b9"/><w:u w:val="single"/></w:rPr><w:t xml:space="preserve">https://www.fullpicture.app/item/459f750aec4c7c8d5f49f517abb778f8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C8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22002509?fr=RR-2&amp;ref=pdf_download&amp;rr=82586da12b4c156a" TargetMode="External"/><Relationship Id="rId8" Type="http://schemas.openxmlformats.org/officeDocument/2006/relationships/hyperlink" Target="https://www.fullpicture.app/item/459f750aec4c7c8d5f49f517abb77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2024-05-01T07:32:36+02:00</dcterms:created>
  <dcterms:modified xsi:type="dcterms:W3CDTF">2024-05-01T07:32:36+02:00</dcterms:modified>
</cp:coreProperties>
</file>

<file path=docProps/custom.xml><?xml version="1.0" encoding="utf-8"?>
<Properties xmlns="http://schemas.openxmlformats.org/officeDocument/2006/custom-properties" xmlns:vt="http://schemas.openxmlformats.org/officeDocument/2006/docPropsVTypes"/>
</file>