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商务部：我国的外贸形势依然复杂严峻_腾讯新闻</w:t>
      </w:r>
      <w:br/>
      <w:hyperlink r:id="rId7" w:history="1">
        <w:r>
          <w:rPr>
            <w:color w:val="2980b9"/>
            <w:u w:val="single"/>
          </w:rPr>
          <w:t xml:space="preserve">https://new.qq.com/rain/a/20230423A02HAU00</w:t>
        </w:r>
      </w:hyperlink>
    </w:p>
    <w:p>
      <w:pPr>
        <w:pStyle w:val="Heading1"/>
      </w:pPr>
      <w:bookmarkStart w:id="2" w:name="_Toc2"/>
      <w:r>
        <w:t>Article summary:</w:t>
      </w:r>
      <w:bookmarkEnd w:id="2"/>
    </w:p>
    <w:p>
      <w:pPr>
        <w:jc w:val="both"/>
      </w:pPr>
      <w:r>
        <w:rPr/>
        <w:t xml:space="preserve">1. 外贸形势依然复杂严峻，面临许多困难和挑战，包括外部需求不确定性和企业经营压力等。</w:t>
      </w:r>
    </w:p>
    <w:p>
      <w:pPr>
        <w:jc w:val="both"/>
      </w:pPr>
      <w:r>
        <w:rPr/>
        <w:t xml:space="preserve">2. 商务部制定了稳定规模和优化结构的政策措施，分别从创造贸易机会、稳定重点产品贸易、稳定外贸企业、优化贸易方式和环境等方面入手。</w:t>
      </w:r>
    </w:p>
    <w:p>
      <w:pPr>
        <w:jc w:val="both"/>
      </w:pPr>
      <w:r>
        <w:rPr/>
        <w:t xml:space="preserve">3. 商务部将密切跟踪外贸运作情况，实施政策措施，稳定外贸规模，并在此基础上进一步优化外贸结构，为巩固积极经济局面做出更多贡献。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该文章主要介绍了中国外贸形势的复杂性和严峻性，并介绍了政府为促进稳定规模和优化结构而采取的一系列措施。然而，该文章存在以下问题：</w:t>
      </w:r>
    </w:p>
    <w:p>
      <w:pPr>
        <w:jc w:val="both"/>
      </w:pPr>
      <w:r>
        <w:rPr/>
        <w:t xml:space="preserve"/>
      </w:r>
    </w:p>
    <w:p>
      <w:pPr>
        <w:jc w:val="both"/>
      </w:pPr>
      <w:r>
        <w:rPr/>
        <w:t xml:space="preserve">1. 偏袒政府立场：该文章没有提到任何可能的负面影响或风险，只是简单地宣传政府的政策和措施。这种偏袒政府立场可能会导致读者对外贸形势的真实情况产生误解。</w:t>
      </w:r>
    </w:p>
    <w:p>
      <w:pPr>
        <w:jc w:val="both"/>
      </w:pPr>
      <w:r>
        <w:rPr/>
        <w:t xml:space="preserve"/>
      </w:r>
    </w:p>
    <w:p>
      <w:pPr>
        <w:jc w:val="both"/>
      </w:pPr>
      <w:r>
        <w:rPr/>
        <w:t xml:space="preserve">2. 片面报道：该文章只提到了外部环境对中国外贸的影响，但没有提到中国自身经济结构调整、内部市场需求等因素对外贸的影响。这种片面报道可能会导致读者对外贸形势的全貌缺乏了解。</w:t>
      </w:r>
    </w:p>
    <w:p>
      <w:pPr>
        <w:jc w:val="both"/>
      </w:pPr>
      <w:r>
        <w:rPr/>
        <w:t xml:space="preserve"/>
      </w:r>
    </w:p>
    <w:p>
      <w:pPr>
        <w:jc w:val="both"/>
      </w:pPr>
      <w:r>
        <w:rPr/>
        <w:t xml:space="preserve">3. 缺失考虑点：该文章没有提到中国与其他国家之间的贸易争端和关税战对中国外贸的影响。这种缺失考虑点可能会导致读者对当前国际贸易形势缺乏全面认识。</w:t>
      </w:r>
    </w:p>
    <w:p>
      <w:pPr>
        <w:jc w:val="both"/>
      </w:pPr>
      <w:r>
        <w:rPr/>
        <w:t xml:space="preserve"/>
      </w:r>
    </w:p>
    <w:p>
      <w:pPr>
        <w:jc w:val="both"/>
      </w:pPr>
      <w:r>
        <w:rPr/>
        <w:t xml:space="preserve">4. 未探索反驳：该文章没有探讨任何可能存在的反驳观点或批评意见，这种未探索反驳可能会导致读者对政府政策的质疑和批评被忽略。</w:t>
      </w:r>
    </w:p>
    <w:p>
      <w:pPr>
        <w:jc w:val="both"/>
      </w:pPr>
      <w:r>
        <w:rPr/>
        <w:t xml:space="preserve"/>
      </w:r>
    </w:p>
    <w:p>
      <w:pPr>
        <w:jc w:val="both"/>
      </w:pPr>
      <w:r>
        <w:rPr/>
        <w:t xml:space="preserve">5. 偏向宣传：该文章过于强调政府的政策和措施，而没有提供足够的数据或证据来支持这些政策和措施的有效性。这种偏向宣传可能会导致读者对政府的决策产生怀疑。</w:t>
      </w:r>
    </w:p>
    <w:p>
      <w:pPr>
        <w:jc w:val="both"/>
      </w:pPr>
      <w:r>
        <w:rPr/>
        <w:t xml:space="preserve"/>
      </w:r>
    </w:p>
    <w:p>
      <w:pPr>
        <w:jc w:val="both"/>
      </w:pPr>
      <w:r>
        <w:rPr/>
        <w:t xml:space="preserve">综上所述，该文章存在一些潜在偏见和不足之处，需要更加客观、全面地呈现外贸形势及其影响因素。</w:t>
      </w:r>
    </w:p>
    <w:p>
      <w:pPr>
        <w:pStyle w:val="Heading1"/>
      </w:pPr>
      <w:bookmarkStart w:id="5" w:name="_Toc5"/>
      <w:r>
        <w:t>Topics for further research:</w:t>
      </w:r>
      <w:bookmarkEnd w:id="5"/>
    </w:p>
    <w:p>
      <w:pPr>
        <w:spacing w:after="0"/>
        <w:numPr>
          <w:ilvl w:val="0"/>
          <w:numId w:val="2"/>
        </w:numPr>
      </w:pPr>
      <w:r>
        <w:rPr/>
        <w:t xml:space="preserve">Negative impact and risks of government policies and measures
</w:t>
      </w:r>
    </w:p>
    <w:p>
      <w:pPr>
        <w:spacing w:after="0"/>
        <w:numPr>
          <w:ilvl w:val="0"/>
          <w:numId w:val="2"/>
        </w:numPr>
      </w:pPr>
      <w:r>
        <w:rPr/>
        <w:t xml:space="preserve">Internal factors affecting China's foreign trade</w:t>
      </w:r>
    </w:p>
    <w:p>
      <w:pPr>
        <w:spacing w:after="0"/>
        <w:numPr>
          <w:ilvl w:val="0"/>
          <w:numId w:val="2"/>
        </w:numPr>
      </w:pPr>
      <w:r>
        <w:rPr/>
        <w:t xml:space="preserve">such as economic restructuring and domestic market demand
</w:t>
      </w:r>
    </w:p>
    <w:p>
      <w:pPr>
        <w:spacing w:after="0"/>
        <w:numPr>
          <w:ilvl w:val="0"/>
          <w:numId w:val="2"/>
        </w:numPr>
      </w:pPr>
      <w:r>
        <w:rPr/>
        <w:t xml:space="preserve">Impact of trade disputes and tariff wars with other countries on China's foreign trade
</w:t>
      </w:r>
    </w:p>
    <w:p>
      <w:pPr>
        <w:spacing w:after="0"/>
        <w:numPr>
          <w:ilvl w:val="0"/>
          <w:numId w:val="2"/>
        </w:numPr>
      </w:pPr>
      <w:r>
        <w:rPr/>
        <w:t xml:space="preserve">Exploring opposing viewpoints and criticisms of government policies
</w:t>
      </w:r>
    </w:p>
    <w:p>
      <w:pPr>
        <w:spacing w:after="0"/>
        <w:numPr>
          <w:ilvl w:val="0"/>
          <w:numId w:val="2"/>
        </w:numPr>
      </w:pPr>
      <w:r>
        <w:rPr/>
        <w:t xml:space="preserve">Providing evidence and data to support the effectiveness of government policies and measures
</w:t>
      </w:r>
    </w:p>
    <w:p>
      <w:pPr>
        <w:numPr>
          <w:ilvl w:val="0"/>
          <w:numId w:val="2"/>
        </w:numPr>
      </w:pPr>
      <w:r>
        <w:rPr/>
        <w:t xml:space="preserve">Avoiding biased promotion of government policies and presenting a more objective and comprehensive view of the foreign trade situation.</w:t>
      </w:r>
    </w:p>
    <w:p>
      <w:pPr>
        <w:pStyle w:val="Heading1"/>
      </w:pPr>
      <w:bookmarkStart w:id="6" w:name="_Toc6"/>
      <w:r>
        <w:t>Report location:</w:t>
      </w:r>
      <w:bookmarkEnd w:id="6"/>
    </w:p>
    <w:p>
      <w:hyperlink r:id="rId8" w:history="1">
        <w:r>
          <w:rPr>
            <w:color w:val="2980b9"/>
            <w:u w:val="single"/>
          </w:rPr>
          <w:t xml:space="preserve">https://www.fullpicture.app/item/45dbb0c79e24fbee99d3a2371a57dc6d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6E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30423A02HAU00" TargetMode="External"/><Relationship Id="rId8" Type="http://schemas.openxmlformats.org/officeDocument/2006/relationships/hyperlink" Target="https://www.fullpicture.app/item/45dbb0c79e24fbee99d3a2371a57d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2023-04-23T05:30:49+02:00</dcterms:created>
  <dcterms:modified xsi:type="dcterms:W3CDTF">2023-04-23T05:30:49+02:00</dcterms:modified>
</cp:coreProperties>
</file>

<file path=docProps/custom.xml><?xml version="1.0" encoding="utf-8"?>
<Properties xmlns="http://schemas.openxmlformats.org/officeDocument/2006/custom-properties" xmlns:vt="http://schemas.openxmlformats.org/officeDocument/2006/docPropsVTypes"/>
</file>