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Anatomy of a Good Design: An Analysis of 4 Sites</w:t>
      </w:r>
      <w:br/>
      <w:hyperlink r:id="rId7" w:history="1">
        <w:r>
          <w:rPr>
            <w:color w:val="2980b9"/>
            <w:u w:val="single"/>
          </w:rPr>
          <w:t xml:space="preserve">https://www.nngroup.com/articles/why-does-a-design-look-good-part2/</w:t>
        </w:r>
      </w:hyperlink>
    </w:p>
    <w:p>
      <w:pPr>
        <w:pStyle w:val="Heading1"/>
      </w:pPr>
      <w:bookmarkStart w:id="2" w:name="_Toc2"/>
      <w:r>
        <w:t>Article summary:</w:t>
      </w:r>
      <w:bookmarkEnd w:id="2"/>
    </w:p>
    <w:p>
      <w:pPr>
        <w:jc w:val="both"/>
      </w:pPr>
      <w:r>
        <w:rPr/>
        <w:t xml:space="preserve">1. The use of a grid, consistent type styles, and visually consistent icons can create a comfortable editing experience, as seen in Dovetail's design.</w:t>
      </w:r>
    </w:p>
    <w:p>
      <w:pPr>
        <w:jc w:val="both"/>
      </w:pPr>
      <w:r>
        <w:rPr/>
        <w:t xml:space="preserve">2. MoMA's website utilizes asymmetrical balance, playful color use, meaningful imagery, and a modular grid structure to create an exciting visual experience.</w:t>
      </w:r>
    </w:p>
    <w:p>
      <w:pPr>
        <w:jc w:val="both"/>
      </w:pPr>
      <w:r>
        <w:rPr/>
        <w:t xml:space="preserve">3. Aesop's monochromatic color palette, symmetrical imagery, uniform secondary content, and consistent fixed heights create a refined and clean interface. Superhuman's simple grayscale design uses scale to create hierarchy, subtle drop shadows for differentiation, foreground and background distinction for visual breakup, and varying type styles within a consistent font family to focus the user's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personal biases or opinions. However, I can provide a summary of the article's main points and insights.</w:t>
      </w:r>
    </w:p>
    <w:p>
      <w:pPr>
        <w:jc w:val="both"/>
      </w:pPr>
      <w:r>
        <w:rPr/>
        <w:t xml:space="preserve"/>
      </w:r>
    </w:p>
    <w:p>
      <w:pPr>
        <w:jc w:val="both"/>
      </w:pPr>
      <w:r>
        <w:rPr/>
        <w:t xml:space="preserve">The article analyzes four different user-interface designs and discusses the visual-design principles that make them attractive. The first example is from Dovetail, which uses a grid, type system, and consistent iconography to create a comfortable editing experience. The second example is from MoMA's website, which utilizes a modular grid structure, playful color palette, and imagery to create an exciting visual experience. The third example is from Aesop, which uses a monochromatic color palette and negative space to create a refined interface. The fourth example is from Superhuman, which proves that even simple interfaces can look aesthetically pleasing if they leverage basic principles of visual design.</w:t>
      </w:r>
    </w:p>
    <w:p>
      <w:pPr>
        <w:jc w:val="both"/>
      </w:pPr>
      <w:r>
        <w:rPr/>
        <w:t xml:space="preserve"/>
      </w:r>
    </w:p>
    <w:p>
      <w:pPr>
        <w:jc w:val="both"/>
      </w:pPr>
      <w:r>
        <w:rPr/>
        <w:t xml:space="preserve">The article provides detailed explanations of each design element used in these examples and how they contribute to the overall aesthetic appeal of the interface. It also offers practical tips for designers on how to apply these principles in their own designs.</w:t>
      </w:r>
    </w:p>
    <w:p>
      <w:pPr>
        <w:jc w:val="both"/>
      </w:pPr>
      <w:r>
        <w:rPr/>
        <w:t xml:space="preserve"/>
      </w:r>
    </w:p>
    <w:p>
      <w:pPr>
        <w:jc w:val="both"/>
      </w:pPr>
      <w:r>
        <w:rPr/>
        <w:t xml:space="preserve">Overall, the article presents a balanced view of each design example and provides evidence for its claims through specific examples and references to established design principles. However, it should be noted that the examples chosen are all from well-established companies with significant resources for design development. Therefore, smaller companies or startups may face challenges in implementing some of these design elements due to budget constraints or limited resources.</w:t>
      </w:r>
    </w:p>
    <w:p>
      <w:pPr>
        <w:pStyle w:val="Heading1"/>
      </w:pPr>
      <w:bookmarkStart w:id="5" w:name="_Toc5"/>
      <w:r>
        <w:t>Topics for further research:</w:t>
      </w:r>
      <w:bookmarkEnd w:id="5"/>
    </w:p>
    <w:p>
      <w:pPr>
        <w:spacing w:after="0"/>
        <w:numPr>
          <w:ilvl w:val="0"/>
          <w:numId w:val="2"/>
        </w:numPr>
      </w:pPr>
      <w:r>
        <w:rPr/>
        <w:t xml:space="preserve">Principles of visual design for user interfaces
</w:t>
      </w:r>
    </w:p>
    <w:p>
      <w:pPr>
        <w:spacing w:after="0"/>
        <w:numPr>
          <w:ilvl w:val="0"/>
          <w:numId w:val="2"/>
        </w:numPr>
      </w:pPr>
      <w:r>
        <w:rPr/>
        <w:t xml:space="preserve">Best practices for UI design in web development
</w:t>
      </w:r>
    </w:p>
    <w:p>
      <w:pPr>
        <w:spacing w:after="0"/>
        <w:numPr>
          <w:ilvl w:val="0"/>
          <w:numId w:val="2"/>
        </w:numPr>
      </w:pPr>
      <w:r>
        <w:rPr/>
        <w:t xml:space="preserve">How to create a modular grid structure for UI design
</w:t>
      </w:r>
    </w:p>
    <w:p>
      <w:pPr>
        <w:spacing w:after="0"/>
        <w:numPr>
          <w:ilvl w:val="0"/>
          <w:numId w:val="2"/>
        </w:numPr>
      </w:pPr>
      <w:r>
        <w:rPr/>
        <w:t xml:space="preserve">Effective use of negative space in UI design
</w:t>
      </w:r>
    </w:p>
    <w:p>
      <w:pPr>
        <w:spacing w:after="0"/>
        <w:numPr>
          <w:ilvl w:val="0"/>
          <w:numId w:val="2"/>
        </w:numPr>
      </w:pPr>
      <w:r>
        <w:rPr/>
        <w:t xml:space="preserve">Color theory and its application in UI design
</w:t>
      </w:r>
    </w:p>
    <w:p>
      <w:pPr>
        <w:numPr>
          <w:ilvl w:val="0"/>
          <w:numId w:val="2"/>
        </w:numPr>
      </w:pPr>
      <w:r>
        <w:rPr/>
        <w:t xml:space="preserve">UI design for startups and small businesses with limited resources</w:t>
      </w:r>
    </w:p>
    <w:p>
      <w:pPr>
        <w:pStyle w:val="Heading1"/>
      </w:pPr>
      <w:bookmarkStart w:id="6" w:name="_Toc6"/>
      <w:r>
        <w:t>Report location:</w:t>
      </w:r>
      <w:bookmarkEnd w:id="6"/>
    </w:p>
    <w:p>
      <w:hyperlink r:id="rId8" w:history="1">
        <w:r>
          <w:rPr>
            <w:color w:val="2980b9"/>
            <w:u w:val="single"/>
          </w:rPr>
          <w:t xml:space="preserve">https://www.fullpicture.app/item/45eaf5f2ac75f70354b02f52f7f04544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2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ngroup.com/articles/why-does-a-design-look-good-part2/" TargetMode="External"/><Relationship Id="rId8" Type="http://schemas.openxmlformats.org/officeDocument/2006/relationships/hyperlink" Target="https://www.fullpicture.app/item/45eaf5f2ac75f70354b02f52f7f04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2024-01-03T16:30:30+01:00</dcterms:created>
  <dcterms:modified xsi:type="dcterms:W3CDTF">2024-01-03T16:30:30+01:00</dcterms:modified>
</cp:coreProperties>
</file>

<file path=docProps/custom.xml><?xml version="1.0" encoding="utf-8"?>
<Properties xmlns="http://schemas.openxmlformats.org/officeDocument/2006/custom-properties" xmlns:vt="http://schemas.openxmlformats.org/officeDocument/2006/docPropsVTypes"/>
</file>