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Outpost: A Responsive Lightweight Watchtower</w:t>
      </w:r>
      <w:br/>
      <w:hyperlink r:id="rId7" w:history="1">
        <w:r>
          <w:rPr>
            <w:color w:val="2980b9"/>
            <w:u w:val="single"/>
          </w:rPr>
          <w:t xml:space="preserve">https://eprint.iacr.org/2019/986</w:t>
        </w:r>
      </w:hyperlink>
    </w:p>
    <w:p>
      <w:pPr>
        <w:pStyle w:val="Heading1"/>
      </w:pPr>
      <w:bookmarkStart w:id="2" w:name="_Toc2"/>
      <w:r>
        <w:t>Article summary:</w:t>
      </w:r>
      <w:bookmarkEnd w:id="2"/>
    </w:p>
    <w:p>
      <w:pPr>
        <w:jc w:val="both"/>
      </w:pPr>
      <w:r>
        <w:rPr/>
        <w:t xml:space="preserve">1. 提出了一种轻量级的哨塔设计，用于监视比特币第二层支付中的闪电网络，无需存储已签署的正义交易。</w:t>
      </w:r>
    </w:p>
    <w:p>
      <w:pPr>
        <w:jc w:val="both"/>
      </w:pPr>
      <w:r>
        <w:rPr/>
        <w:t xml:space="preserve">2. 通过改变闪电通道中开放和承诺交易的结构，将正义交易编码为承诺交易的一部分，使得哨塔只需在区块链上监视特定作弊承诺交易ID，并可以直接从这些出现在区块链上的承诺交易中提取已签署的正义交易。</w:t>
      </w:r>
    </w:p>
    <w:p>
      <w:pPr>
        <w:jc w:val="both"/>
      </w:pPr>
      <w:r>
        <w:rPr/>
        <w:t xml:space="preserve">3. 新设计节省了存储空间，并允许哨塔向每个通道证明其具有执行工作所需数据的访问权限，因此可以按更新付费。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w:t>
      </w:r>
    </w:p>
    <w:p>
      <w:pPr>
        <w:jc w:val="both"/>
      </w:pPr>
      <w:r>
        <w:rPr/>
        <w:t xml:space="preserve"/>
      </w:r>
    </w:p>
    <w:p>
      <w:pPr>
        <w:jc w:val="both"/>
      </w:pPr>
      <w:r>
        <w:rPr/>
        <w:t xml:space="preserve">1. 潜在偏见及其来源：文章似乎只关注了Lightning Network中的轻量级看守塔设计，而没有考虑其他可能存在的解决方案或竞争对手。这可能表明作者有一定程度的偏见，希望推广自己的设计。</w:t>
      </w:r>
    </w:p>
    <w:p>
      <w:pPr>
        <w:jc w:val="both"/>
      </w:pPr>
      <w:r>
        <w:rPr/>
        <w:t xml:space="preserve"/>
      </w:r>
    </w:p>
    <w:p>
      <w:pPr>
        <w:jc w:val="both"/>
      </w:pPr>
      <w:r>
        <w:rPr/>
        <w:t xml:space="preserve">2. 片面报道：文章只提到了他们的设计如何节省存储空间，并没有深入探讨其他潜在问题或挑战。例如，他们的设计是否会增加网络延迟？是否容易受到攻击？这些方面也应该被全面考虑。</w:t>
      </w:r>
    </w:p>
    <w:p>
      <w:pPr>
        <w:jc w:val="both"/>
      </w:pPr>
      <w:r>
        <w:rPr/>
        <w:t xml:space="preserve"/>
      </w:r>
    </w:p>
    <w:p>
      <w:pPr>
        <w:jc w:val="both"/>
      </w:pPr>
      <w:r>
        <w:rPr/>
        <w:t xml:space="preserve">3. 无根据的主张：文章声称他们的构建可以节省存储空间，并提供每次更新都能得到报酬。然而，缺乏实际数据或实验结果来支持这些主张。缺乏证据支持的主张可能会使读者产生怀疑。</w:t>
      </w:r>
    </w:p>
    <w:p>
      <w:pPr>
        <w:jc w:val="both"/>
      </w:pPr>
      <w:r>
        <w:rPr/>
        <w:t xml:space="preserve"/>
      </w:r>
    </w:p>
    <w:p>
      <w:pPr>
        <w:jc w:val="both"/>
      </w:pPr>
      <w:r>
        <w:rPr/>
        <w:t xml:space="preserve">4. 缺失的考虑点：文章似乎忽略了用户隐私和安全性方面的考虑。由于看守塔需要访问用户数据，因此如何确保用户数据不被泄露或滥用是一个重要问题。</w:t>
      </w:r>
    </w:p>
    <w:p>
      <w:pPr>
        <w:jc w:val="both"/>
      </w:pPr>
      <w:r>
        <w:rPr/>
        <w:t xml:space="preserve"/>
      </w:r>
    </w:p>
    <w:p>
      <w:pPr>
        <w:jc w:val="both"/>
      </w:pPr>
      <w:r>
        <w:rPr/>
        <w:t xml:space="preserve">5. 未探索的反驳：文章没有探讨可能存在的反对意见或批评观点。一个全面的研究应该包括对不同观点和立场进行平衡分析。</w:t>
      </w:r>
    </w:p>
    <w:p>
      <w:pPr>
        <w:jc w:val="both"/>
      </w:pPr>
      <w:r>
        <w:rPr/>
        <w:t xml:space="preserve"/>
      </w:r>
    </w:p>
    <w:p>
      <w:pPr>
        <w:jc w:val="both"/>
      </w:pPr>
      <w:r>
        <w:rPr/>
        <w:t xml:space="preserve">总体而言，尽管该文章提出了一个新颖的设计理念，但仍然存在一些潜在问题和缺陷需要进一步研究和讨论。为了使其成为更具说服力和可信度的研究成果，作者应该更加全面地考虑各种因素，并提供充分支持其主张的证据。</w:t>
      </w:r>
    </w:p>
    <w:p>
      <w:pPr>
        <w:pStyle w:val="Heading1"/>
      </w:pPr>
      <w:bookmarkStart w:id="5" w:name="_Toc5"/>
      <w:r>
        <w:t>Topics for further research:</w:t>
      </w:r>
      <w:bookmarkEnd w:id="5"/>
    </w:p>
    <w:p>
      <w:pPr>
        <w:spacing w:after="0"/>
        <w:numPr>
          <w:ilvl w:val="0"/>
          <w:numId w:val="2"/>
        </w:numPr>
      </w:pPr>
      <w:r>
        <w:rPr/>
        <w:t xml:space="preserve">Lightning Network竞争对手
</w:t>
      </w:r>
    </w:p>
    <w:p>
      <w:pPr>
        <w:spacing w:after="0"/>
        <w:numPr>
          <w:ilvl w:val="0"/>
          <w:numId w:val="2"/>
        </w:numPr>
      </w:pPr>
      <w:r>
        <w:rPr/>
        <w:t xml:space="preserve">Lightning Network设计挑战
</w:t>
      </w:r>
    </w:p>
    <w:p>
      <w:pPr>
        <w:spacing w:after="0"/>
        <w:numPr>
          <w:ilvl w:val="0"/>
          <w:numId w:val="2"/>
        </w:numPr>
      </w:pPr>
      <w:r>
        <w:rPr/>
        <w:t xml:space="preserve">Lightning Network网络延迟问题
</w:t>
      </w:r>
    </w:p>
    <w:p>
      <w:pPr>
        <w:spacing w:after="0"/>
        <w:numPr>
          <w:ilvl w:val="0"/>
          <w:numId w:val="2"/>
        </w:numPr>
      </w:pPr>
      <w:r>
        <w:rPr/>
        <w:t xml:space="preserve">Lightning Network用户隐私保护
</w:t>
      </w:r>
    </w:p>
    <w:p>
      <w:pPr>
        <w:spacing w:after="0"/>
        <w:numPr>
          <w:ilvl w:val="0"/>
          <w:numId w:val="2"/>
        </w:numPr>
      </w:pPr>
      <w:r>
        <w:rPr/>
        <w:t xml:space="preserve">Lightning Network反对意见
</w:t>
      </w:r>
    </w:p>
    <w:p>
      <w:pPr>
        <w:numPr>
          <w:ilvl w:val="0"/>
          <w:numId w:val="2"/>
        </w:numPr>
      </w:pPr>
      <w:r>
        <w:rPr/>
        <w:t xml:space="preserve">Lightning Network数据泄露风险</w:t>
      </w:r>
    </w:p>
    <w:p>
      <w:pPr>
        <w:pStyle w:val="Heading1"/>
      </w:pPr>
      <w:bookmarkStart w:id="6" w:name="_Toc6"/>
      <w:r>
        <w:t>Report location:</w:t>
      </w:r>
      <w:bookmarkEnd w:id="6"/>
    </w:p>
    <w:p>
      <w:hyperlink r:id="rId8" w:history="1">
        <w:r>
          <w:rPr>
            <w:color w:val="2980b9"/>
            <w:u w:val="single"/>
          </w:rPr>
          <w:t xml:space="preserve">https://www.fullpicture.app/item/4602b30bc0ddc810e3f4f8a8bccd647a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A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int.iacr.org/2019/986" TargetMode="External"/><Relationship Id="rId8" Type="http://schemas.openxmlformats.org/officeDocument/2006/relationships/hyperlink" Target="https://www.fullpicture.app/item/4602b30bc0ddc810e3f4f8a8bccd6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2024-04-24T16:19:28+02:00</dcterms:created>
  <dcterms:modified xsi:type="dcterms:W3CDTF">2024-04-24T16:19:28+02:00</dcterms:modified>
</cp:coreProperties>
</file>

<file path=docProps/custom.xml><?xml version="1.0" encoding="utf-8"?>
<Properties xmlns="http://schemas.openxmlformats.org/officeDocument/2006/custom-properties" xmlns:vt="http://schemas.openxmlformats.org/officeDocument/2006/docPropsVTypes"/>
</file>