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Balmorel open source energy system model - ScienceDirect</w:t>
      </w:r>
      <w:br/>
      <w:hyperlink r:id="rId7" w:history="1">
        <w:r>
          <w:rPr>
            <w:color w:val="2980b9"/>
            <w:u w:val="single"/>
          </w:rPr>
          <w:t xml:space="preserve">https://www.sciencedirect.com/science/article/pii/S2211467X18300038?via%3Dihub</w:t>
        </w:r>
      </w:hyperlink>
    </w:p>
    <w:p>
      <w:pPr>
        <w:pStyle w:val="Heading1"/>
      </w:pPr>
      <w:bookmarkStart w:id="2" w:name="_Toc2"/>
      <w:r>
        <w:t>Article summary:</w:t>
      </w:r>
      <w:bookmarkEnd w:id="2"/>
    </w:p>
    <w:p>
      <w:pPr>
        <w:jc w:val="both"/>
      </w:pPr>
      <w:r>
        <w:rPr/>
        <w:t xml:space="preserve">1. Balmorel is an open source energy system model with a long history of development.</w:t>
      </w:r>
    </w:p>
    <w:p>
      <w:pPr>
        <w:jc w:val="both"/>
      </w:pPr>
      <w:r>
        <w:rPr/>
        <w:t xml:space="preserve">2. It offers flexible handling of time and space dimensions, as well as simultaneous optimisation of operation and investments.</w:t>
      </w:r>
    </w:p>
    <w:p>
      <w:pPr>
        <w:jc w:val="both"/>
      </w:pPr>
      <w:r>
        <w:rPr/>
        <w:t xml:space="preserve">3. The model has been used in various applications to assess challenges of the ongoing energy transitions, and further development is needed to meet new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Balmorel open source energy system model, its design, development and applications. The article is written in an objective manner, providing a balanced view on the strengths and weaknesses of the model. The authors provide evidence for their claims by citing relevant research papers and studies that have used the model in their applications. Furthermore, they provide suggestions for future development which could be useful for researchers looking to extend the capabilities of the model. </w:t>
      </w:r>
    </w:p>
    <w:p>
      <w:pPr>
        <w:jc w:val="both"/>
      </w:pPr>
      <w:r>
        <w:rPr/>
        <w:t xml:space="preserve">The only potential bias in this article is that it does not explore any counterarguments or alternative models that could be used instead of Balmorel for energy system modelling purposes. However, given that this article focuses solely on Balmorel, this bias can be overlooked as it does not affect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Alternative energy system models</w:t>
      </w:r>
    </w:p>
    <w:p>
      <w:pPr>
        <w:spacing w:after="0"/>
        <w:numPr>
          <w:ilvl w:val="0"/>
          <w:numId w:val="2"/>
        </w:numPr>
      </w:pPr>
      <w:r>
        <w:rPr/>
        <w:t xml:space="preserve">Balmorel model applications</w:t>
      </w:r>
    </w:p>
    <w:p>
      <w:pPr>
        <w:spacing w:after="0"/>
        <w:numPr>
          <w:ilvl w:val="0"/>
          <w:numId w:val="2"/>
        </w:numPr>
      </w:pPr>
      <w:r>
        <w:rPr/>
        <w:t xml:space="preserve">Balmorel model limitations</w:t>
      </w:r>
    </w:p>
    <w:p>
      <w:pPr>
        <w:spacing w:after="0"/>
        <w:numPr>
          <w:ilvl w:val="0"/>
          <w:numId w:val="2"/>
        </w:numPr>
      </w:pPr>
      <w:r>
        <w:rPr/>
        <w:t xml:space="preserve">Balmorel model development</w:t>
      </w:r>
    </w:p>
    <w:p>
      <w:pPr>
        <w:spacing w:after="0"/>
        <w:numPr>
          <w:ilvl w:val="0"/>
          <w:numId w:val="2"/>
        </w:numPr>
      </w:pPr>
      <w:r>
        <w:rPr/>
        <w:t xml:space="preserve">Balmorel model extensions</w:t>
      </w:r>
    </w:p>
    <w:p>
      <w:pPr>
        <w:numPr>
          <w:ilvl w:val="0"/>
          <w:numId w:val="2"/>
        </w:numPr>
      </w:pPr>
      <w:r>
        <w:rPr/>
        <w:t xml:space="preserve">Balmorel model comparison</w:t>
      </w:r>
    </w:p>
    <w:p>
      <w:pPr>
        <w:pStyle w:val="Heading1"/>
      </w:pPr>
      <w:bookmarkStart w:id="6" w:name="_Toc6"/>
      <w:r>
        <w:t>Report location:</w:t>
      </w:r>
      <w:bookmarkEnd w:id="6"/>
    </w:p>
    <w:p>
      <w:hyperlink r:id="rId8" w:history="1">
        <w:r>
          <w:rPr>
            <w:color w:val="2980b9"/>
            <w:u w:val="single"/>
          </w:rPr>
          <w:t xml:space="preserve">https://www.fullpicture.app/item/46138782285209528598e723bf056813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21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467X18300038?via%3Dihub" TargetMode="External"/><Relationship Id="rId8" Type="http://schemas.openxmlformats.org/officeDocument/2006/relationships/hyperlink" Target="https://www.fullpicture.app/item/46138782285209528598e723bf056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2023-02-24T14:49:34+01:00</dcterms:created>
  <dcterms:modified xsi:type="dcterms:W3CDTF">2023-02-24T14:49:34+01:00</dcterms:modified>
</cp:coreProperties>
</file>

<file path=docProps/custom.xml><?xml version="1.0" encoding="utf-8"?>
<Properties xmlns="http://schemas.openxmlformats.org/officeDocument/2006/custom-properties" xmlns:vt="http://schemas.openxmlformats.org/officeDocument/2006/docPropsVTypes"/>
</file>