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Systematic review and meta-analysis of epidemiology of internet addiction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https://pubmed.ncbi.nlm.nih.gov/32853626/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通过系统回顾和荟萃分析调查了广义互联网成瘾（GIA）和互联网游戏障碍（IGD）的患病率。研究包括了113项流行病学研究，涵盖了1996年至2018年期间发表的693,306名受试者（来自31个国家），这些研究报告了GIA或IGD的患病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加权平均GIA和IGD的患病率分别为7.02%（95% CI，6.09%-8.08%）和2.47%（95% CI，1.46%-4.16%）。对于GIA而言，患病率随时间增加，并且在不同评估工具中有所变化。而IGD的患病率则不受年份、地理区域或样本代表性的影响。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GIA的患病率高于IGD的患病率。GIA的患病率随时间增加，并且在不同评估工具中有所变化。该结果揭示了GIA可能反映了人机交互模式的增加趋势。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项关于互联网成瘾流行率的系统回顾和荟萃分析。文章指出，互联网成瘾领域存在着不同的流行病学观点，并试图通过对113个流行病学研究进行分析来确定广义互联网成瘾（GIA）和网络游戏障碍（IGD）的患病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然而，这篇文章存在一些潜在的偏见和问题。首先，文章没有提及对所选研究的质量进行评估或风险偏倚的考虑。这可能导致结果受到低质量或有偏差的研究的影响。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其次，文章没有明确说明如何选择和筛选所包括的113个流行病学研究。缺乏透明度可能导致选择性偏见，并使得结果不够可靠。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此外，文章只关注了GIA和IGD的患病率，并未探讨其与其他因素之间的关系。例如，是否有特定人口群体更容易受到互联网成瘾影响？是否有心理、社会或环境因素与互联网成瘾相关？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此外，文章并未提供关于如何定义和诊断GIA和IGD的一致标准。这可能导致不同研究使用不同的定义和诊断标准，从而影响结果的可比性。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最后，文章没有探讨互联网成瘾对个体和社会的潜在风险和负面影响。虽然文章提到了GIA可能反映了人机交互模式的增加，但并未深入探讨这种模式对个人健康和社会功能的影响。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总之，尽管这篇文章提供了关于互联网成瘾流行率的一些信息，但它存在着潜在的偏见和局限性。进一步研究需要更全面地考虑互联网成瘾的多个方面，并采用更严格的方法来评估其流行率和相关风险。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互联网成瘾的负面影响
</w:t>
      </w:r>
    </w:p>
    <w:p>
      <w:pPr>
        <w:spacing w:after="0"/>
        <w:numPr>
          <w:ilvl w:val="0"/>
          <w:numId w:val="2"/>
        </w:numPr>
      </w:pPr>
      <w:r>
        <w:rPr/>
        <w:t xml:space="preserve">互联网成瘾与特定人口群体的关系
</w:t>
      </w:r>
    </w:p>
    <w:p>
      <w:pPr>
        <w:spacing w:after="0"/>
        <w:numPr>
          <w:ilvl w:val="0"/>
          <w:numId w:val="2"/>
        </w:numPr>
      </w:pPr>
      <w:r>
        <w:rPr/>
        <w:t xml:space="preserve">心理、社会或环境因素与互联网成瘾的关联
</w:t>
      </w:r>
    </w:p>
    <w:p>
      <w:pPr>
        <w:spacing w:after="0"/>
        <w:numPr>
          <w:ilvl w:val="0"/>
          <w:numId w:val="2"/>
        </w:numPr>
      </w:pPr>
      <w:r>
        <w:rPr/>
        <w:t xml:space="preserve">GIA和IGD的一致定义和诊断标准
</w:t>
      </w:r>
    </w:p>
    <w:p>
      <w:pPr>
        <w:spacing w:after="0"/>
        <w:numPr>
          <w:ilvl w:val="0"/>
          <w:numId w:val="2"/>
        </w:numPr>
      </w:pPr>
      <w:r>
        <w:rPr/>
        <w:t xml:space="preserve">互联网成瘾对个体和社会的潜在风险
</w:t>
      </w:r>
    </w:p>
    <w:p>
      <w:pPr>
        <w:numPr>
          <w:ilvl w:val="0"/>
          <w:numId w:val="2"/>
        </w:numPr>
      </w:pPr>
      <w:r>
        <w:rPr/>
        <w:t xml:space="preserve">互联网成瘾与人机交互模式的影响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https://www.fullpicture.app/item/4616f17321157f32baddae0601fc310a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47A8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2853626/" TargetMode="External"/><Relationship Id="rId8" Type="http://schemas.openxmlformats.org/officeDocument/2006/relationships/hyperlink" Target="https://www.fullpicture.app/item/4616f17321157f32baddae0601fc310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2024-01-11T06:41:08+01:00</dcterms:created>
  <dcterms:modified xsi:type="dcterms:W3CDTF">2024-01-11T06:41:08+01:00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