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Assessment of the greenhouse gas emission footprint of a biorefinery over its life cycle - ScienceDirect</w:t>
      </w:r>
      <w:br/>
      <w:hyperlink r:id="rId7" w:history="1">
        <w:r>
          <w:rPr>
            <w:color w:val="2980b9"/>
            <w:u w:val="single"/>
          </w:rPr>
          <w:t xml:space="preserve">https://www.sciencedirect.com/science/article/pii/S0196890422011050</w:t>
        </w:r>
      </w:hyperlink>
    </w:p>
    <w:p>
      <w:pPr>
        <w:pStyle w:val="Heading1"/>
      </w:pPr>
      <w:bookmarkStart w:id="2" w:name="_Toc2"/>
      <w:r>
        <w:t>Article summary:</w:t>
      </w:r>
      <w:bookmarkEnd w:id="2"/>
    </w:p>
    <w:p>
      <w:pPr>
        <w:jc w:val="both"/>
      </w:pPr>
      <w:r>
        <w:rPr/>
        <w:t xml:space="preserve">1. The study evaluated the energy consumption and greenhouse gas (GHG) emissions of an integrated multi-product biorefinery from a life cycle perspective.</w:t>
      </w:r>
    </w:p>
    <w:p>
      <w:pPr>
        <w:jc w:val="both"/>
      </w:pPr>
      <w:r>
        <w:rPr/>
        <w:t xml:space="preserve">2. The assessed pathways showed higher GHG emissions intensity compared to the base pathway, in which only bio-oil is produced.</w:t>
      </w:r>
    </w:p>
    <w:p>
      <w:pPr>
        <w:jc w:val="both"/>
      </w:pPr>
      <w:r>
        <w:rPr/>
        <w:t xml:space="preserve">3. Bio-oil demonstrated lower life cycle GHG emissions compared to conventional fossil-based power plants when used in power generation, but transportation of hydrogen increased its overall emissions.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"Assessment of the greenhouse gas emission footprint of a biorefinery over its life cycle" provides an evaluation of the energy consumption and greenhouse gas (GHG) emissions of a multi-product biorefinery from a life cycle perspective. The study focuses on six pathways in which by-products of fast pyrolysis are upgraded to produce ethanol and hydrogen, in addition to bio-oil.</w:t>
      </w:r>
    </w:p>
    <w:p>
      <w:pPr>
        <w:jc w:val="both"/>
      </w:pPr>
      <w:r>
        <w:rPr/>
        <w:t xml:space="preserve"/>
      </w:r>
    </w:p>
    <w:p>
      <w:pPr>
        <w:jc w:val="both"/>
      </w:pPr>
      <w:r>
        <w:rPr/>
        <w:t xml:space="preserve">One potential bias in the article is the lack of discussion on the potential negative environmental impacts of biochar production. While biochar has been proposed as a valuable product, its production can have adverse effects on soil quality and nutrient cycling if not properly managed. This aspect should have been addressed in the assessment to provide a comprehensive analysis of the biorefinery's environmental footprint.</w:t>
      </w:r>
    </w:p>
    <w:p>
      <w:pPr>
        <w:jc w:val="both"/>
      </w:pPr>
      <w:r>
        <w:rPr/>
        <w:t xml:space="preserve"/>
      </w:r>
    </w:p>
    <w:p>
      <w:pPr>
        <w:jc w:val="both"/>
      </w:pPr>
      <w:r>
        <w:rPr/>
        <w:t xml:space="preserve">Additionally, the article mentions that bio-oil has lower GHG emissions compared to conventional fossil-based power plants when used for power generation. However, it does not provide sufficient evidence or data to support this claim. Without proper analysis and comparison with other power generation methods, it is difficult to determine whether bio-oil is indeed a more sustainable option.</w:t>
      </w:r>
    </w:p>
    <w:p>
      <w:pPr>
        <w:jc w:val="both"/>
      </w:pPr>
      <w:r>
        <w:rPr/>
        <w:t xml:space="preserve"/>
      </w:r>
    </w:p>
    <w:p>
      <w:pPr>
        <w:jc w:val="both"/>
      </w:pPr>
      <w:r>
        <w:rPr/>
        <w:t xml:space="preserve">Furthermore, the article lacks exploration of potential counterarguments or alternative perspectives. It primarily focuses on the benefits and potential improvements of the multi-product biorefinery without adequately addressing any drawbacks or limitations. A more balanced approach would have provided a more comprehensive analysis.</w:t>
      </w:r>
    </w:p>
    <w:p>
      <w:pPr>
        <w:jc w:val="both"/>
      </w:pPr>
      <w:r>
        <w:rPr/>
        <w:t xml:space="preserve"/>
      </w:r>
    </w:p>
    <w:p>
      <w:pPr>
        <w:jc w:val="both"/>
      </w:pPr>
      <w:r>
        <w:rPr/>
        <w:t xml:space="preserve">The article also includes technical terms and acronyms without providing clear explanations or definitions, making it challenging for readers who are not familiar with these concepts to fully understand the content. This could be improved by providing definitions or linking to external resources for further clarification.</w:t>
      </w:r>
    </w:p>
    <w:p>
      <w:pPr>
        <w:jc w:val="both"/>
      </w:pPr>
      <w:r>
        <w:rPr/>
        <w:t xml:space="preserve"/>
      </w:r>
    </w:p>
    <w:p>
      <w:pPr>
        <w:jc w:val="both"/>
      </w:pPr>
      <w:r>
        <w:rPr/>
        <w:t xml:space="preserve">Overall, while the article provides some valuable insights into the energy consumption and GHG emissions of a multi-product biorefinery, it falls short in addressing potential biases, providing comprehensive evidence for claims made, exploring counterarguments, and presenting both sides equally. A more balanced and thorough analysis would have strengthened the article's credibility and usefulness.</w:t>
      </w:r>
    </w:p>
    <w:p>
      <w:pPr>
        <w:pStyle w:val="Heading1"/>
      </w:pPr>
      <w:bookmarkStart w:id="5" w:name="_Toc5"/>
      <w:r>
        <w:t>Topics for further research:</w:t>
      </w:r>
      <w:bookmarkEnd w:id="5"/>
    </w:p>
    <w:p>
      <w:pPr>
        <w:spacing w:after="0"/>
        <w:numPr>
          <w:ilvl w:val="0"/>
          <w:numId w:val="2"/>
        </w:numPr>
      </w:pPr>
      <w:r>
        <w:rPr/>
        <w:t xml:space="preserve">Negative environmental impacts of biochar production and soil quality
</w:t>
      </w:r>
    </w:p>
    <w:p>
      <w:pPr>
        <w:spacing w:after="0"/>
        <w:numPr>
          <w:ilvl w:val="0"/>
          <w:numId w:val="2"/>
        </w:numPr>
      </w:pPr>
      <w:r>
        <w:rPr/>
        <w:t xml:space="preserve">Comparison of GHG emissions between bio-oil and other power generation methods
</w:t>
      </w:r>
    </w:p>
    <w:p>
      <w:pPr>
        <w:spacing w:after="0"/>
        <w:numPr>
          <w:ilvl w:val="0"/>
          <w:numId w:val="2"/>
        </w:numPr>
      </w:pPr>
      <w:r>
        <w:rPr/>
        <w:t xml:space="preserve">Drawbacks and limitations of multi-product biorefineries
</w:t>
      </w:r>
    </w:p>
    <w:p>
      <w:pPr>
        <w:spacing w:after="0"/>
        <w:numPr>
          <w:ilvl w:val="0"/>
          <w:numId w:val="2"/>
        </w:numPr>
      </w:pPr>
      <w:r>
        <w:rPr/>
        <w:t xml:space="preserve">Definition and explanation of technical terms and acronyms used in biorefinery assessments
</w:t>
      </w:r>
    </w:p>
    <w:p>
      <w:pPr>
        <w:spacing w:after="0"/>
        <w:numPr>
          <w:ilvl w:val="0"/>
          <w:numId w:val="2"/>
        </w:numPr>
      </w:pPr>
      <w:r>
        <w:rPr/>
        <w:t xml:space="preserve">Potential adverse effects of fast pyrolysis by-products on nutrient cycling
</w:t>
      </w:r>
    </w:p>
    <w:p>
      <w:pPr>
        <w:spacing w:after="0"/>
        <w:numPr>
          <w:ilvl w:val="0"/>
          <w:numId w:val="2"/>
        </w:numPr>
      </w:pPr>
      <w:r>
        <w:rPr/>
        <w:t xml:space="preserve">Comprehensive analysis of the environmental footprint of biorefineries</w:t>
      </w:r>
    </w:p>
    <w:p>
      <w:pPr>
        <w:numPr>
          <w:ilvl w:val="0"/>
          <w:numId w:val="2"/>
        </w:numPr>
      </w:pPr>
      <w:r>
        <w:rPr/>
        <w:t xml:space="preserve">including all potential impacts.</w:t>
      </w:r>
    </w:p>
    <w:p>
      <w:pPr>
        <w:pStyle w:val="Heading1"/>
      </w:pPr>
      <w:bookmarkStart w:id="6" w:name="_Toc6"/>
      <w:r>
        <w:t>Report location:</w:t>
      </w:r>
      <w:bookmarkEnd w:id="6"/>
    </w:p>
    <w:p>
      <w:hyperlink r:id="rId8" w:history="1">
        <w:r>
          <w:rPr>
            <w:color w:val="2980b9"/>
            <w:u w:val="single"/>
          </w:rPr>
          <w:t xml:space="preserve">https://www.fullpicture.app/item/46226793654e8f18fcc1a682b53142f0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F12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96890422011050" TargetMode="External"/><Relationship Id="rId8" Type="http://schemas.openxmlformats.org/officeDocument/2006/relationships/hyperlink" Target="https://www.fullpicture.app/item/46226793654e8f18fcc1a682b53142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2023-12-07T09:55:46+01:00</dcterms:created>
  <dcterms:modified xsi:type="dcterms:W3CDTF">2023-12-07T09:55:46+01:00</dcterms:modified>
</cp:coreProperties>
</file>

<file path=docProps/custom.xml><?xml version="1.0" encoding="utf-8"?>
<Properties xmlns="http://schemas.openxmlformats.org/officeDocument/2006/custom-properties" xmlns:vt="http://schemas.openxmlformats.org/officeDocument/2006/docPropsVTypes"/>
</file>