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Folded strains of a bistable composite tape-spring - ScienceDirect</w:t>
      </w:r>
      <w:br/>
      <w:hyperlink r:id="rId7" w:history="1">
        <w:r>
          <w:rPr>
            <w:color w:val="2980b9"/>
            <w:u w:val="single"/>
          </w:rPr>
          <w:t xml:space="preserve">https://www.sciencedirect.com/science/article/pii/S0020768321003097?casa_token=crD_EcfeayQAAAAA%3AF-jXQZAp1zwVjNZaks8bnCn2jod9BZerFXORNLoCQzCk87g1S6qyCdV5Qjw3EC8JuxLxvcXgoA</w:t>
        </w:r>
      </w:hyperlink>
    </w:p>
    <w:p>
      <w:pPr>
        <w:pStyle w:val="Heading1"/>
      </w:pPr>
      <w:bookmarkStart w:id="2" w:name="_Toc2"/>
      <w:r>
        <w:t>Article summary:</w:t>
      </w:r>
      <w:bookmarkEnd w:id="2"/>
    </w:p>
    <w:p>
      <w:pPr>
        <w:jc w:val="both"/>
      </w:pPr>
      <w:r>
        <w:rPr/>
        <w:t xml:space="preserve">1. Bistable composite tape-spring (CTS) structures are increasingly used in aerospace engineering due to their ability to fold under large displacements, making them attractive as hinge-safety assemblies with reduced weight and complexity compared to conventional lock-link connections.</w:t>
      </w:r>
    </w:p>
    <w:p>
      <w:pPr>
        <w:jc w:val="both"/>
      </w:pPr>
      <w:r>
        <w:rPr/>
        <w:t xml:space="preserve">2. A novel method has been devised to evaluate the strain evolution in a folded CTS by embedding strain gauges in a sample before rolling the fold through them at a constant angle, providing an exact profile of the strain along the centerline of the structure.</w:t>
      </w:r>
    </w:p>
    <w:p>
      <w:pPr>
        <w:jc w:val="both"/>
      </w:pPr>
      <w:r>
        <w:rPr/>
        <w:t xml:space="preserve">3. The strain has maximum levels at the center of the folded structure, as expected, but a shoulder-like local peak feature is also observed. Finite element analysis is performed to reveal expected levels of strain and fundamental correlations between experimental and FE model results can be drawn for maintaining structural integrity and avoiding damage during and after folding.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过于强调了CTS在航空工程中的应用，而忽略了其他领域的潜在应用。这可能是因为作者本身从事航空工程研究，导致其视野受限。此外，在介绍CTS的优点时，文章只提到了其轻量化、简化和减少维护成本等方面的好处，却没有探讨其潜在风险和局限性。</w:t>
      </w:r>
    </w:p>
    <w:p>
      <w:pPr>
        <w:jc w:val="both"/>
      </w:pPr>
      <w:r>
        <w:rPr/>
        <w:t xml:space="preserve"/>
      </w:r>
    </w:p>
    <w:p>
      <w:pPr>
        <w:jc w:val="both"/>
      </w:pPr>
      <w:r>
        <w:rPr/>
        <w:t xml:space="preserve">其次，在实验方法上存在一定问题。文章使用嵌入应变计来测量CTS的应变分布情况，但这种方法可能会影响CTS的力学性能，并且无法考虑到材料表面和边缘处的应变分布情况。因此，在结论中得出的应变分布图可能并不完全准确。</w:t>
      </w:r>
    </w:p>
    <w:p>
      <w:pPr>
        <w:jc w:val="both"/>
      </w:pPr>
      <w:r>
        <w:rPr/>
        <w:t xml:space="preserve"/>
      </w:r>
    </w:p>
    <w:p>
      <w:pPr>
        <w:jc w:val="both"/>
      </w:pPr>
      <w:r>
        <w:rPr/>
        <w:t xml:space="preserve">最后，在结论部分中提到了有限元分析模型可以帮助保持结构完整性，并确保复合材料在折叠过程中不会过度约束或易损坏。然而，文章并未提供足够的证据来支持这个主张，并且也没有探讨其他可能存在的解决方案。</w:t>
      </w:r>
    </w:p>
    <w:p>
      <w:pPr>
        <w:jc w:val="both"/>
      </w:pPr>
      <w:r>
        <w:rPr/>
        <w:t xml:space="preserve"/>
      </w:r>
    </w:p>
    <w:p>
      <w:pPr>
        <w:jc w:val="both"/>
      </w:pPr>
      <w:r>
        <w:rPr/>
        <w:t xml:space="preserve">总体来说，该文章还需要更加全面地考虑问题，并提供更多证据来支持其主张。同时，在介绍新技术时也需要注意到潜在风险和局限性，并平等地呈现双方观点。</w:t>
      </w:r>
    </w:p>
    <w:p>
      <w:pPr>
        <w:pStyle w:val="Heading1"/>
      </w:pPr>
      <w:bookmarkStart w:id="5" w:name="_Toc5"/>
      <w:r>
        <w:t>Topics for further research:</w:t>
      </w:r>
      <w:bookmarkEnd w:id="5"/>
    </w:p>
    <w:p>
      <w:pPr>
        <w:spacing w:after="0"/>
        <w:numPr>
          <w:ilvl w:val="0"/>
          <w:numId w:val="2"/>
        </w:numPr>
      </w:pPr>
      <w:r>
        <w:rPr/>
        <w:t xml:space="preserve">Other potential applications of CTS beyond aerospace engineering
</w:t>
      </w:r>
    </w:p>
    <w:p>
      <w:pPr>
        <w:spacing w:after="0"/>
        <w:numPr>
          <w:ilvl w:val="0"/>
          <w:numId w:val="2"/>
        </w:numPr>
      </w:pPr>
      <w:r>
        <w:rPr/>
        <w:t xml:space="preserve">Potential risks and limitations of CTS technology
</w:t>
      </w:r>
    </w:p>
    <w:p>
      <w:pPr>
        <w:spacing w:after="0"/>
        <w:numPr>
          <w:ilvl w:val="0"/>
          <w:numId w:val="2"/>
        </w:numPr>
      </w:pPr>
      <w:r>
        <w:rPr/>
        <w:t xml:space="preserve">Limitations of the experimental method used to measure CTS strain distribution
</w:t>
      </w:r>
    </w:p>
    <w:p>
      <w:pPr>
        <w:spacing w:after="0"/>
        <w:numPr>
          <w:ilvl w:val="0"/>
          <w:numId w:val="2"/>
        </w:numPr>
      </w:pPr>
      <w:r>
        <w:rPr/>
        <w:t xml:space="preserve">Need for more evidence to support the claim that finite element analysis can ensure structural integrity
</w:t>
      </w:r>
    </w:p>
    <w:p>
      <w:pPr>
        <w:spacing w:after="0"/>
        <w:numPr>
          <w:ilvl w:val="0"/>
          <w:numId w:val="2"/>
        </w:numPr>
      </w:pPr>
      <w:r>
        <w:rPr/>
        <w:t xml:space="preserve">Importance of considering potential risks and limitations when introducing new technologies
</w:t>
      </w:r>
    </w:p>
    <w:p>
      <w:pPr>
        <w:numPr>
          <w:ilvl w:val="0"/>
          <w:numId w:val="2"/>
        </w:numPr>
      </w:pPr>
      <w:r>
        <w:rPr/>
        <w:t xml:space="preserve">Need for balanced presentation of different perspectives when introducing new technologies.</w:t>
      </w:r>
    </w:p>
    <w:p>
      <w:pPr>
        <w:pStyle w:val="Heading1"/>
      </w:pPr>
      <w:bookmarkStart w:id="6" w:name="_Toc6"/>
      <w:r>
        <w:t>Report location:</w:t>
      </w:r>
      <w:bookmarkEnd w:id="6"/>
    </w:p>
    <w:p>
      <w:hyperlink r:id="rId8" w:history="1">
        <w:r>
          <w:rPr>
            <w:color w:val="2980b9"/>
            <w:u w:val="single"/>
          </w:rPr>
          <w:t xml:space="preserve">https://www.fullpicture.app/item/462d032d8ec6181ebe6a7a68e23e474c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B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21003097?casa_token=crD_EcfeayQAAAAA%3AF-jXQZAp1zwVjNZaks8bnCn2jod9BZerFXORNLoCQzCk87g1S6qyCdV5Qjw3EC8JuxLxvcXgoA" TargetMode="External"/><Relationship Id="rId8" Type="http://schemas.openxmlformats.org/officeDocument/2006/relationships/hyperlink" Target="https://www.fullpicture.app/item/462d032d8ec6181ebe6a7a68e23e4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2024-01-06T20:47:01+01:00</dcterms:created>
  <dcterms:modified xsi:type="dcterms:W3CDTF">2024-01-06T20:47:01+01:00</dcterms:modified>
</cp:coreProperties>
</file>

<file path=docProps/custom.xml><?xml version="1.0" encoding="utf-8"?>
<Properties xmlns="http://schemas.openxmlformats.org/officeDocument/2006/custom-properties" xmlns:vt="http://schemas.openxmlformats.org/officeDocument/2006/docPropsVTypes"/>
</file>