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Vista do Abordagem da criança com sopro cardíaco</w:t>
      </w:r>
      <w:br/>
      <w:hyperlink r:id="rId7" w:history="1">
        <w:r>
          <w:rPr>
            <w:color w:val="2980b9"/>
            <w:u w:val="single"/>
          </w:rPr>
          <w:t xml:space="preserve">https://www.revistas.usp.br/rmrp/article/view/7699/9237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O sopro cardíaco é um som anormal que pode ser ouvido durante a ausculta do coração de uma criança e pode indicar uma condição cardíaca subjacente.</w:t>
      </w:r>
    </w:p>
    <w:p>
      <w:pPr>
        <w:jc w:val="both"/>
      </w:pPr>
      <w:r>
        <w:rPr/>
        <w:t xml:space="preserve">2. A abordagem da criança com sopro cardíaco envolve uma avaliação cuidadosa da história médica, exame físico e testes diagnósticos para determinar a causa do sopro.</w:t>
      </w:r>
    </w:p>
    <w:p>
      <w:pPr>
        <w:jc w:val="both"/>
      </w:pPr>
      <w:r>
        <w:rPr/>
        <w:t xml:space="preserve">3. O tratamento depende da causa subjacente do sopro e pode incluir monitoramento regular, medicação ou cirurgia. É importante que os pais sejam informados sobre o diagnóstico e o plano de tratamento para garantir a melhor saúde possível para a criança.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Infelizmente, não é possível fornecer uma análise crítica detalhada do artigo acima, pois não há texto disponível. Por favor, verifique se o texto foi copiado corretamente ou forneça mais informações sobre o artigo em questão.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Como a tecnologia está mudando a indústria de alimentos?
</w:t>
      </w:r>
    </w:p>
    <w:p>
      <w:pPr>
        <w:spacing w:after="0"/>
        <w:numPr>
          <w:ilvl w:val="0"/>
          <w:numId w:val="2"/>
        </w:numPr>
      </w:pPr>
      <w:r>
        <w:rPr/>
        <w:t xml:space="preserve">Quais são as tendências atuais na produção de alimentos?
</w:t>
      </w:r>
    </w:p>
    <w:p>
      <w:pPr>
        <w:spacing w:after="0"/>
        <w:numPr>
          <w:ilvl w:val="0"/>
          <w:numId w:val="2"/>
        </w:numPr>
      </w:pPr>
      <w:r>
        <w:rPr/>
        <w:t xml:space="preserve">Como a sustentabilidade está sendo abordada na indústria alimentícia?
</w:t>
      </w:r>
    </w:p>
    <w:p>
      <w:pPr>
        <w:spacing w:after="0"/>
        <w:numPr>
          <w:ilvl w:val="0"/>
          <w:numId w:val="2"/>
        </w:numPr>
      </w:pPr>
      <w:r>
        <w:rPr/>
        <w:t xml:space="preserve">Quais são os impactos ambientais da produção de alimentos em grande escala?
</w:t>
      </w:r>
    </w:p>
    <w:p>
      <w:pPr>
        <w:spacing w:after="0"/>
        <w:numPr>
          <w:ilvl w:val="0"/>
          <w:numId w:val="2"/>
        </w:numPr>
      </w:pPr>
      <w:r>
        <w:rPr/>
        <w:t xml:space="preserve">Como a tecnologia pode ajudar a reduzir o desperdício de alimentos?
</w:t>
      </w:r>
    </w:p>
    <w:p>
      <w:pPr>
        <w:numPr>
          <w:ilvl w:val="0"/>
          <w:numId w:val="2"/>
        </w:numPr>
      </w:pPr>
      <w:r>
        <w:rPr/>
        <w:t xml:space="preserve">Quais são as implicações éticas da produção de alimentos em massa?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https://www.fullpicture.app/item/463452da1b40bc42996eb776c8b96144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89A07E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revistas.usp.br/rmrp/article/view/7699/9237" TargetMode="External"/><Relationship Id="rId8" Type="http://schemas.openxmlformats.org/officeDocument/2006/relationships/hyperlink" Target="https://www.fullpicture.app/item/463452da1b40bc42996eb776c8b96144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2023-12-26T04:27:51+01:00</dcterms:created>
  <dcterms:modified xsi:type="dcterms:W3CDTF">2023-12-26T04:27:51+01:00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