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Exosomes: the latest in regenerative aesthetics | Regenerative Medicine</w:t></w:r><w:br/><w:hyperlink r:id="rId7" w:history="1"><w:r><w:rPr><w:color w:val="2980b9"/><w:u w:val="single"/></w:rPr><w:t xml:space="preserve">http://ras.smu.edu.cn/s/com/futuremedicine/www/G.https/doi/10.2217/rme-2022-0134?url_ver=Z39.88-2003&rfr_id=ori:rid:crossref.org&rfr_dat=cr_pub%20%200pubmed</w:t></w:r></w:hyperlink></w:p><w:p><w:pPr><w:pStyle w:val="Heading1"/></w:pPr><w:bookmarkStart w:id="2" w:name="_Toc2"/><w:r><w:t>Article summary:</w:t></w:r><w:bookmarkEnd w:id="2"/></w:p><w:p><w:pPr><w:jc w:val="both"/></w:pPr><w:r><w:rPr/><w:t xml:space="preserve">1. Regenerative aesthetics is a rapidly evolving field that aims to restore aging skin and recapture youthful tissue structure and function.</w:t></w:r></w:p><w:p><w:pPr><w:jc w:val="both"/></w:pPr><w:r><w:rPr/><w:t xml:space="preserve">2. Early adoption of regenerative medicine included autologous and allogeneic stem cell therapies, but the general safety and efficacy of these therapies remains limited.</w:t></w:r></w:p><w:p><w:pPr><w:jc w:val="both"/></w:pPr><w:r><w:rPr/><w:t xml:space="preserve">3. Exosomes are non-living and have certain advantages over stem cells in terms of production, shelf life, and delivery, making them a promising frontiers in regenerative aesthetics with potential to influence skin rejuvenation and hair restoration.</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provides an overview of the current state of regenerative aesthetics, focusing on exosomes as a promising new therapy for skin rejuvenation and hair restoration. The article is well-written and provides a comprehensive overview of the topic, including the basics of exosome technology, its potential applications in regenerative aesthetics, and its advantages over stem cell therapies. </w:t></w:r></w:p><w:p><w:pPr><w:jc w:val="both"/></w:pPr><w:r><w:rPr/><w:t xml:space="preserve">The article does not appear to be biased or promotional in nature; it presents both sides of the argument fairly by discussing both the potential benefits as well as limitations associated with exosome therapies. The article also acknowledges that further research is needed to fully understand the safety and efficacy of exosome therapies before they can be widely adopted in clinical practice. </w:t></w:r></w:p><w:p><w:pPr><w:jc w:val="both"/></w:pPr><w:r><w:rPr/><w:t xml:space="preserve">The only potential issue with the article is that it does not provide any evidence for its claims regarding exosome therapies; while it cites several sources for its information on stem cell therapies, there are no references provided for its claims about exosomes. This could lead readers to question the reliability of the information presented in the article.</w:t></w:r></w:p><w:p><w:pPr><w:pStyle w:val="Heading1"/></w:pPr><w:bookmarkStart w:id="5" w:name="_Toc5"/><w:r><w:t>Topics for further research:</w:t></w:r><w:bookmarkEnd w:id="5"/></w:p><w:p><w:pPr><w:spacing w:after="0"/><w:numPr><w:ilvl w:val="0"/><w:numId w:val="2"/></w:numPr></w:pPr><w:r><w:rPr/><w:t xml:space="preserve">Exosome therapy safety</w:t></w:r></w:p><w:p><w:pPr><w:spacing w:after="0"/><w:numPr><w:ilvl w:val="0"/><w:numId w:val="2"/></w:numPr></w:pPr><w:r><w:rPr/><w:t xml:space="preserve">Exosome therapy efficacy</w:t></w:r></w:p><w:p><w:pPr><w:spacing w:after="0"/><w:numPr><w:ilvl w:val="0"/><w:numId w:val="2"/></w:numPr></w:pPr><w:r><w:rPr/><w:t xml:space="preserve">Clinical applications of exosomes</w:t></w:r></w:p><w:p><w:pPr><w:spacing w:after="0"/><w:numPr><w:ilvl w:val="0"/><w:numId w:val="2"/></w:numPr></w:pPr><w:r><w:rPr/><w:t xml:space="preserve">Exosome therapy side effects</w:t></w:r></w:p><w:p><w:pPr><w:spacing w:after="0"/><w:numPr><w:ilvl w:val="0"/><w:numId w:val="2"/></w:numPr></w:pPr><w:r><w:rPr/><w:t xml:space="preserve">Exosome therapy cost</w:t></w:r></w:p><w:p><w:pPr><w:numPr><w:ilvl w:val="0"/><w:numId w:val="2"/></w:numPr></w:pPr><w:r><w:rPr/><w:t xml:space="preserve">Exosome therapy research</w:t></w:r></w:p><w:p><w:pPr><w:pStyle w:val="Heading1"/></w:pPr><w:bookmarkStart w:id="6" w:name="_Toc6"/><w:r><w:t>Report location:</w:t></w:r><w:bookmarkEnd w:id="6"/></w:p><w:p><w:hyperlink r:id="rId8" w:history="1"><w:r><w:rPr><w:color w:val="2980b9"/><w:u w:val="single"/></w:rPr><w:t xml:space="preserve">https://www.fullpicture.app/item/46403f5462474a858a182bec11ec1068</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642C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ras.smu.edu.cn/s/com/futuremedicine/www/G.https/doi/10.2217/rme-2022-0134?url_ver=Z39.88-2003&amp;rfr_id=ori:rid:crossref.org&amp;rfr_dat=cr_pub%20%200pubmed" TargetMode="External"/><Relationship Id="rId8" Type="http://schemas.openxmlformats.org/officeDocument/2006/relationships/hyperlink" Target="https://www.fullpicture.app/item/46403f5462474a858a182bec11ec106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2023-02-27T03:31:33+01:00</dcterms:created>
  <dcterms:modified xsi:type="dcterms:W3CDTF">2023-02-27T03:31:33+01:00</dcterms:modified>
</cp:coreProperties>
</file>

<file path=docProps/custom.xml><?xml version="1.0" encoding="utf-8"?>
<Properties xmlns="http://schemas.openxmlformats.org/officeDocument/2006/custom-properties" xmlns:vt="http://schemas.openxmlformats.org/officeDocument/2006/docPropsVTypes"/>
</file>