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 integrated multidisciplinary algorithm for the management of spinal metastases: an International Spine Oncology Consortium report - The Lancet Oncology</w:t>
      </w:r>
      <w:br/>
      <w:hyperlink r:id="rId7" w:history="1">
        <w:r>
          <w:rPr>
            <w:color w:val="2980b9"/>
            <w:u w:val="single"/>
          </w:rPr>
          <w:t xml:space="preserve">https://www.thelancet.com/journals/lanonc/article/PIIS1470-2045(17)30612-5/fulltext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 artigo discute a crescente prevalência das metástases espinhais devido ao aumento da sobrevida de pacientes com doença metastática.</w:t>
      </w:r>
    </w:p>
    <w:p>
      <w:pPr>
        <w:jc w:val="both"/>
      </w:pPr>
      <w:r>
        <w:rPr/>
        <w:t xml:space="preserve">2. É apresentada uma abordagem multidisciplinar inovadora para o tratamento das metástases espinhais, que utiliza técnicas como radiocirurgia estereotáxica guiada por imagem, cirurgia de separação, vertebroplastia e ablação local minimamente invasiva.</w:t>
      </w:r>
    </w:p>
    <w:p>
      <w:pPr>
        <w:jc w:val="both"/>
      </w:pPr>
      <w:r>
        <w:rPr/>
        <w:t xml:space="preserve">3. O trabalho sintetiza essas abordagens em um algoritmo prático para auxiliar os clínicos no manejo dos pacientes com metástases espinhais.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"An integrated multidisciplinary algorithm for the management of spinal metastases: an International Spine Oncology Consortium report" publicado no The Lancet Oncology discute uma abordagem multidisciplinar inovadora para o tratamento de metástases na coluna vertebral. O texto destaca a importância do aumento da incidência dessas metástases devido ao aumento da sobrevida de pacientes com doença metastática.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No entanto, é importante notar que o artigo não apresenta uma análise crítica detalhada das evidências científicas que sustentam as recomendações e abordagens propostas. Embora mencione a utilização de radiocirurgia estereotáxica guiada por imagem, cirurgia de separação, vertebroplastia e abordagens locais ablativas minimamente invasivas, não há uma revisão sistemática das evidências disponíveis para cada uma dessas técnicas.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não menciona possíveis riscos ou complicações associadas a esses procedimentos. Também não explora os potenciais contra-argumentos ou limitações das abordagens propostas. A falta de discussão sobre esses aspectos pode levar a uma visão unilateral e promocional do tema.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Outra limitação do artigo é a falta de consideração dos custos envolvidos nas diferentes opções de tratamento propostas. O acesso a tecnologias como radiocirurgia estereotáxica e cirurgia de separação pode ser limitado em alguns sistemas de saúde, o que pode afetar sua aplicabilidade clínica.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não apresenta um equilíbrio adequado entre as diferentes disciplinas envolvidas no tratamento de metástases na coluna vertebral. Embora mencione a importância da abordagem multidisciplinar, não há uma discussão aprofundada sobre o papel de cada especialidade médica e sua contribuição específica para o manejo desses pacientes.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resumo, embora o artigo forneça uma visão geral das abordagens multidisciplinares para o tratamento de metástases na coluna vertebral, ele carece de uma análise crítica detalhada das evidências científicas disponíveis e não explora adequadamente os possíveis riscos e limitações das técnicas propostas. Portanto, é importante interpretar essas informações com cautela e buscar evidências adicionais antes de adotar qualquer abordagem terapêutica específica.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Quais são as evidências científicas disponíveis para a eficácia da radiocirurgia estereotáxica guiada por imagem no tratamento de metástases na coluna vertebral?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riscos e complicações associados à cirurgia de separação no tratamento de metástases na coluna vertebral?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limitações e contra-argumentos das abordagens locais ablativas minimamente invasivas no tratamento de metástases na coluna vertebral?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custos envolvidos na utilização da radiocirurgia estereotáxica e da cirurgia de separação no tratamento de metástases na coluna vertebral?
</w:t>
      </w:r>
    </w:p>
    <w:p>
      <w:pPr>
        <w:spacing w:after="0"/>
        <w:numPr>
          <w:ilvl w:val="0"/>
          <w:numId w:val="2"/>
        </w:numPr>
      </w:pPr>
      <w:r>
        <w:rPr/>
        <w:t xml:space="preserve">Qual é o papel específico de cada especialidade médica na abordagem multidisciplinar do tratamento de metástases na coluna vertebral?
</w:t>
      </w:r>
    </w:p>
    <w:p>
      <w:pPr>
        <w:numPr>
          <w:ilvl w:val="0"/>
          <w:numId w:val="2"/>
        </w:numPr>
      </w:pPr>
      <w:r>
        <w:rPr/>
        <w:t xml:space="preserve">Existem outras opções de tratamento além das mencionadas no artigo para o manejo de metástases na coluna vertebral?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https://www.fullpicture.app/item/464a91ff4567ac4bada14e4760df5ae5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E88D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elancet.com/journals/lanonc/article/PIIS1470-2045(17)30612-5/fulltext" TargetMode="External"/><Relationship Id="rId8" Type="http://schemas.openxmlformats.org/officeDocument/2006/relationships/hyperlink" Target="https://www.fullpicture.app/item/464a91ff4567ac4bada14e4760df5ae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2024-01-01T07:54:51+01:00</dcterms:created>
  <dcterms:modified xsi:type="dcterms:W3CDTF">2024-01-01T07:54:51+01:00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