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基于信念熵预测干扰效应的证据马尔可夫决策模型,Information Sciences - X-MOL</w:t>
      </w:r>
      <w:br/>
      <w:hyperlink r:id="rId7" w:history="1">
        <w:r>
          <w:rPr>
            <w:color w:val="2980b9"/>
            <w:u w:val="single"/>
          </w:rPr>
          <w:t xml:space="preserve">https://www.x-mol.com/paper/1636881837939290112/t?adv=</w:t>
        </w:r>
      </w:hyperlink>
    </w:p>
    <w:p>
      <w:pPr>
        <w:pStyle w:val="Heading1"/>
      </w:pPr>
      <w:bookmarkStart w:id="2" w:name="_Toc2"/>
      <w:r>
        <w:t>Article summary:</w:t>
      </w:r>
      <w:bookmarkEnd w:id="2"/>
    </w:p>
    <w:p>
      <w:pPr>
        <w:jc w:val="both"/>
      </w:pPr>
      <w:r>
        <w:rPr/>
        <w:t xml:space="preserve">1. 量子干扰效应在决策模型中的应用：文章介绍了量子理论在解释决策模型中的悖论和干扰效应方面的应用，并指出不确定信息是导致干扰效应的主要原因之一。</w:t>
      </w:r>
    </w:p>
    <w:p>
      <w:pPr>
        <w:jc w:val="both"/>
      </w:pPr>
      <w:r>
        <w:rPr/>
        <w:t xml:space="preserve">2. 基于信念熵的证据马尔可夫决策模型：文章提出了一种基于信念熵的证据马尔可夫决策模型，可以定量预测和确定干扰效应的价值。该模型通过引入犹豫或未知状态来扩展识别框架，并假设初始状态没有任何信息输入，因此具有最混沌状态。</w:t>
      </w:r>
    </w:p>
    <w:p>
      <w:pPr>
        <w:jc w:val="both"/>
      </w:pPr>
      <w:r>
        <w:rPr/>
        <w:t xml:space="preserve">3. 模型有效性验证：文章通过与其他研究方法比较，讨论了新模型的有效性。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作为一篇科学论文，该文章的内容相对客观和中立。然而，它可能存在一些潜在的偏见和局限性。</w:t>
      </w:r>
    </w:p>
    <w:p>
      <w:pPr>
        <w:jc w:val="both"/>
      </w:pPr>
      <w:r>
        <w:rPr/>
        <w:t xml:space="preserve"/>
      </w:r>
    </w:p>
    <w:p>
      <w:pPr>
        <w:jc w:val="both"/>
      </w:pPr>
      <w:r>
        <w:rPr/>
        <w:t xml:space="preserve">首先，该文章主要关注决策过程中的干扰效应，并提出了一种基于信念熵的证据马尔可夫决策模型来预测这种效应。虽然该模型可能有其优点和适用性，但作者并没有探讨其他可能影响干扰效应的因素，例如个体差异、情境因素等。因此，该模型是否能够全面解释干扰效应仍需进一步研究。</w:t>
      </w:r>
    </w:p>
    <w:p>
      <w:pPr>
        <w:jc w:val="both"/>
      </w:pPr>
      <w:r>
        <w:rPr/>
        <w:t xml:space="preserve"/>
      </w:r>
    </w:p>
    <w:p>
      <w:pPr>
        <w:jc w:val="both"/>
      </w:pPr>
      <w:r>
        <w:rPr/>
        <w:t xml:space="preserve">其次，在介绍量子理论对决策模型的解释时，作者没有提及其他可能存在的解释或争议。这可能导致读者对该理论产生误解或过度推崇。</w:t>
      </w:r>
    </w:p>
    <w:p>
      <w:pPr>
        <w:jc w:val="both"/>
      </w:pPr>
      <w:r>
        <w:rPr/>
        <w:t xml:space="preserve"/>
      </w:r>
    </w:p>
    <w:p>
      <w:pPr>
        <w:jc w:val="both"/>
      </w:pPr>
      <w:r>
        <w:rPr/>
        <w:t xml:space="preserve">此外，在介绍Dempster-Shafer证据理论时，作者没有探讨其与其他不确定性处理方法（如贝叶斯统计）之间的比较和优劣。这可能会使读者认为Dempster-Shafer证据理论是唯一或最佳的选择。</w:t>
      </w:r>
    </w:p>
    <w:p>
      <w:pPr>
        <w:jc w:val="both"/>
      </w:pPr>
      <w:r>
        <w:rPr/>
        <w:t xml:space="preserve"/>
      </w:r>
    </w:p>
    <w:p>
      <w:pPr>
        <w:jc w:val="both"/>
      </w:pPr>
      <w:r>
        <w:rPr/>
        <w:t xml:space="preserve">最后，在讨论新模型的有效性时，作者只是简单地将其与其他方法进行比较，并未提供更具体或深入的实验结果或数据支持。这可能会使读者对该模型的可靠性产生怀疑。</w:t>
      </w:r>
    </w:p>
    <w:p>
      <w:pPr>
        <w:jc w:val="both"/>
      </w:pPr>
      <w:r>
        <w:rPr/>
        <w:t xml:space="preserve"/>
      </w:r>
    </w:p>
    <w:p>
      <w:pPr>
        <w:jc w:val="both"/>
      </w:pPr>
      <w:r>
        <w:rPr/>
        <w:t xml:space="preserve">总之，虽然该文章提供了一些有价值的见解和方法，但作者需要更全面地考虑其他可能影响决策过程的因素，并提供更具体和可靠的数据支持其主张。</w:t>
      </w:r>
    </w:p>
    <w:p>
      <w:pPr>
        <w:pStyle w:val="Heading1"/>
      </w:pPr>
      <w:bookmarkStart w:id="5" w:name="_Toc5"/>
      <w:r>
        <w:t>Topics for further research:</w:t>
      </w:r>
      <w:bookmarkEnd w:id="5"/>
    </w:p>
    <w:p>
      <w:pPr>
        <w:spacing w:after="0"/>
        <w:numPr>
          <w:ilvl w:val="0"/>
          <w:numId w:val="2"/>
        </w:numPr>
      </w:pPr>
      <w:r>
        <w:rPr/>
        <w:t xml:space="preserve">Factors affecting decision-making beyond interference effects
</w:t>
      </w:r>
    </w:p>
    <w:p>
      <w:pPr>
        <w:spacing w:after="0"/>
        <w:numPr>
          <w:ilvl w:val="0"/>
          <w:numId w:val="2"/>
        </w:numPr>
      </w:pPr>
      <w:r>
        <w:rPr/>
        <w:t xml:space="preserve">Alternative interpretations or controversies regarding quantum theory in decision-making
</w:t>
      </w:r>
    </w:p>
    <w:p>
      <w:pPr>
        <w:spacing w:after="0"/>
        <w:numPr>
          <w:ilvl w:val="0"/>
          <w:numId w:val="2"/>
        </w:numPr>
      </w:pPr>
      <w:r>
        <w:rPr/>
        <w:t xml:space="preserve">Comparison and evaluation of Dempster-Shafer evidence theory with other uncertainty handling methods
</w:t>
      </w:r>
    </w:p>
    <w:p>
      <w:pPr>
        <w:spacing w:after="0"/>
        <w:numPr>
          <w:ilvl w:val="0"/>
          <w:numId w:val="2"/>
        </w:numPr>
      </w:pPr>
      <w:r>
        <w:rPr/>
        <w:t xml:space="preserve">More specific and in-depth experimental results or data to support the effectiveness of the new model
</w:t>
      </w:r>
    </w:p>
    <w:p>
      <w:pPr>
        <w:spacing w:after="0"/>
        <w:numPr>
          <w:ilvl w:val="0"/>
          <w:numId w:val="2"/>
        </w:numPr>
      </w:pPr>
      <w:r>
        <w:rPr/>
        <w:t xml:space="preserve">Limitations and potential biases in the article's approach and analysis
</w:t>
      </w:r>
    </w:p>
    <w:p>
      <w:pPr>
        <w:numPr>
          <w:ilvl w:val="0"/>
          <w:numId w:val="2"/>
        </w:numPr>
      </w:pPr>
      <w:r>
        <w:rPr/>
        <w:t xml:space="preserve">Need for further research to fully understand decision-making processes and improve decision-making models.</w:t>
      </w:r>
    </w:p>
    <w:p>
      <w:pPr>
        <w:pStyle w:val="Heading1"/>
      </w:pPr>
      <w:bookmarkStart w:id="6" w:name="_Toc6"/>
      <w:r>
        <w:t>Report location:</w:t>
      </w:r>
      <w:bookmarkEnd w:id="6"/>
    </w:p>
    <w:p>
      <w:hyperlink r:id="rId8" w:history="1">
        <w:r>
          <w:rPr>
            <w:color w:val="2980b9"/>
            <w:u w:val="single"/>
          </w:rPr>
          <w:t xml:space="preserve">https://www.fullpicture.app/item/4681cb61009618041ead2c7d2ae5bef9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7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36881837939290112/t?adv=" TargetMode="External"/><Relationship Id="rId8" Type="http://schemas.openxmlformats.org/officeDocument/2006/relationships/hyperlink" Target="https://www.fullpicture.app/item/4681cb61009618041ead2c7d2ae5b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2024-01-16T02:29:32+01:00</dcterms:created>
  <dcterms:modified xsi:type="dcterms:W3CDTF">2024-01-16T02:29:32+01:00</dcterms:modified>
</cp:coreProperties>
</file>

<file path=docProps/custom.xml><?xml version="1.0" encoding="utf-8"?>
<Properties xmlns="http://schemas.openxmlformats.org/officeDocument/2006/custom-properties" xmlns:vt="http://schemas.openxmlformats.org/officeDocument/2006/docPropsVTypes"/>
</file>