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Predictors of online game addiction among Korean adolescents: Addiction Research &amp; Theory: Vol 25, No 1</w:t>
      </w:r>
      <w:br/>
      <w:hyperlink r:id="rId7" w:history="1">
        <w:r>
          <w:rPr>
            <w:color w:val="2980b9"/>
            <w:u w:val="single"/>
          </w:rPr>
          <w:t xml:space="preserve">https://www.tandfonline.com/doi/abs/10.1080/16066359.2016.1198474</w:t>
        </w:r>
      </w:hyperlink>
    </w:p>
    <w:p>
      <w:pPr>
        <w:pStyle w:val="Heading1"/>
      </w:pPr>
      <w:bookmarkStart w:id="2" w:name="_Toc2"/>
      <w:r>
        <w:t>Article summary:</w:t>
      </w:r>
      <w:bookmarkEnd w:id="2"/>
    </w:p>
    <w:p>
      <w:pPr>
        <w:jc w:val="both"/>
      </w:pPr>
      <w:r>
        <w:rPr/>
        <w:t xml:space="preserve">1. This study aims to analyze the effect of online gaming on addiction by classifying it into PC online gaming and mobile gaming.</w:t>
      </w:r>
    </w:p>
    <w:p>
      <w:pPr>
        <w:jc w:val="both"/>
      </w:pPr>
      <w:r>
        <w:rPr/>
        <w:t xml:space="preserve">2. Playing games after midnight was an important predictor of game addiction, especially among those who played PC online games late at night.</w:t>
      </w:r>
    </w:p>
    <w:p>
      <w:pPr>
        <w:jc w:val="both"/>
      </w:pPr>
      <w:r>
        <w:rPr/>
        <w:t xml:space="preserve">3. Satisfaction with relationships with parents, friends, and teachers had a significant influence on game addiction, while parental attachment and parental mediation did not impact game addiction.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and trustworthy in its reporting of the research findings. The authors provide a clear description of the research methodology used, including the sample size and selection criteria for participants. The results are presented in a clear and concise manner, making it easy to understand the key findings of the study.</w:t>
      </w:r>
    </w:p>
    <w:p>
      <w:pPr>
        <w:jc w:val="both"/>
      </w:pPr>
      <w:r>
        <w:rPr/>
        <w:t xml:space="preserve">However, there are some potential biases that should be noted. For example, the study only focused on Korean adolescents, so it is unclear if these results would be applicable to other populations or cultures. Additionally, there may be other factors that could influence game addiction that were not explored in this study (e.g., socioeconomic status). Furthermore, there is no discussion of possible risks associated with excessive gaming or how to address them if they arise. Finally, while the authors do discuss some potential counterarguments to their findings (e.g., parental mediation), they do not explore them in depth or present both sides equally. </w:t>
      </w:r>
    </w:p>
    <w:p>
      <w:pPr>
        <w:jc w:val="both"/>
      </w:pPr>
      <w:r>
        <w:rPr/>
        <w:t xml:space="preserve">In conclusion, while this article provides useful insights into predictors of online game addiction among Korean adolescents, further research is needed to explore other potential factors that could influence game addiction as well as possible risks associated with excessive gaming and how to address them if they arise.</w:t>
      </w:r>
    </w:p>
    <w:p>
      <w:pPr>
        <w:pStyle w:val="Heading1"/>
      </w:pPr>
      <w:bookmarkStart w:id="5" w:name="_Toc5"/>
      <w:r>
        <w:t>Topics for further research:</w:t>
      </w:r>
      <w:bookmarkEnd w:id="5"/>
    </w:p>
    <w:p>
      <w:pPr>
        <w:spacing w:after="0"/>
        <w:numPr>
          <w:ilvl w:val="0"/>
          <w:numId w:val="2"/>
        </w:numPr>
      </w:pPr>
      <w:r>
        <w:rPr/>
        <w:t xml:space="preserve">Socioeconomic status and online game addiction</w:t>
      </w:r>
    </w:p>
    <w:p>
      <w:pPr>
        <w:spacing w:after="0"/>
        <w:numPr>
          <w:ilvl w:val="0"/>
          <w:numId w:val="2"/>
        </w:numPr>
      </w:pPr>
      <w:r>
        <w:rPr/>
        <w:t xml:space="preserve">Parental mediation and online game addiction</w:t>
      </w:r>
    </w:p>
    <w:p>
      <w:pPr>
        <w:spacing w:after="0"/>
        <w:numPr>
          <w:ilvl w:val="0"/>
          <w:numId w:val="2"/>
        </w:numPr>
      </w:pPr>
      <w:r>
        <w:rPr/>
        <w:t xml:space="preserve">Risks associated with excessive gaming</w:t>
      </w:r>
    </w:p>
    <w:p>
      <w:pPr>
        <w:spacing w:after="0"/>
        <w:numPr>
          <w:ilvl w:val="0"/>
          <w:numId w:val="2"/>
        </w:numPr>
      </w:pPr>
      <w:r>
        <w:rPr/>
        <w:t xml:space="preserve">Strategies to address online game addiction</w:t>
      </w:r>
    </w:p>
    <w:p>
      <w:pPr>
        <w:spacing w:after="0"/>
        <w:numPr>
          <w:ilvl w:val="0"/>
          <w:numId w:val="2"/>
        </w:numPr>
      </w:pPr>
      <w:r>
        <w:rPr/>
        <w:t xml:space="preserve">Cross-cultural comparison of online game addiction</w:t>
      </w:r>
    </w:p>
    <w:p>
      <w:pPr>
        <w:numPr>
          <w:ilvl w:val="0"/>
          <w:numId w:val="2"/>
        </w:numPr>
      </w:pPr>
      <w:r>
        <w:rPr/>
        <w:t xml:space="preserve">Long-term effects of online game addiction</w:t>
      </w:r>
    </w:p>
    <w:p>
      <w:pPr>
        <w:pStyle w:val="Heading1"/>
      </w:pPr>
      <w:bookmarkStart w:id="6" w:name="_Toc6"/>
      <w:r>
        <w:t>Report location:</w:t>
      </w:r>
      <w:bookmarkEnd w:id="6"/>
    </w:p>
    <w:p>
      <w:hyperlink r:id="rId8" w:history="1">
        <w:r>
          <w:rPr>
            <w:color w:val="2980b9"/>
            <w:u w:val="single"/>
          </w:rPr>
          <w:t xml:space="preserve">https://www.fullpicture.app/item/46899afaa5b7d5ea78386dfc31dd3e51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5F665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abs/10.1080/16066359.2016.1198474" TargetMode="External"/><Relationship Id="rId8" Type="http://schemas.openxmlformats.org/officeDocument/2006/relationships/hyperlink" Target="https://www.fullpicture.app/item/46899afaa5b7d5ea78386dfc31dd3e5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2023-02-19T23:35:40+01:00</dcterms:created>
  <dcterms:modified xsi:type="dcterms:W3CDTF">2023-02-19T23:35:40+01:00</dcterms:modified>
</cp:coreProperties>
</file>

<file path=docProps/custom.xml><?xml version="1.0" encoding="utf-8"?>
<Properties xmlns="http://schemas.openxmlformats.org/officeDocument/2006/custom-properties" xmlns:vt="http://schemas.openxmlformats.org/officeDocument/2006/docPropsVTypes"/>
</file>