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Nutrients | Free Full-Text | Naringin Alleviates Glucose-Induced Aging by Reducing Fat Accumulation and Promoting Autophagy in Caenorhabditis elegans</w:t>
      </w:r>
      <w:br/>
      <w:hyperlink r:id="rId7" w:history="1">
        <w:r>
          <w:rPr>
            <w:color w:val="2980b9"/>
            <w:u w:val="single"/>
          </w:rPr>
          <w:t xml:space="preserve">https://www.mdpi.com/2072-6643/15/4/907</w:t>
        </w:r>
      </w:hyperlink>
    </w:p>
    <w:p>
      <w:pPr>
        <w:pStyle w:val="Heading1"/>
      </w:pPr>
      <w:bookmarkStart w:id="2" w:name="_Toc2"/>
      <w:r>
        <w:t>Article summary:</w:t>
      </w:r>
      <w:bookmarkEnd w:id="2"/>
    </w:p>
    <w:p>
      <w:pPr>
        <w:jc w:val="both"/>
      </w:pPr>
      <w:r>
        <w:rPr/>
        <w:t xml:space="preserve">1. Naringin (Nar) is a dihydroflavonoid compound found in citrus fruit and used in Chinese herbal medicine that has been shown to have anti-aging and anti-obesity effects.</w:t>
      </w:r>
    </w:p>
    <w:p>
      <w:pPr>
        <w:jc w:val="both"/>
      </w:pPr>
      <w:r>
        <w:rPr/>
        <w:t xml:space="preserve">2. In this study, the high-glucose-induced (HGI) Caenorhabditis elegans model was used to evaluate the anti-aging and anti-obesity effects of Nar.</w:t>
      </w:r>
    </w:p>
    <w:p>
      <w:pPr>
        <w:jc w:val="both"/>
      </w:pPr>
      <w:r>
        <w:rPr/>
        <w:t xml:space="preserve">3. Results showed that Nar reduced fat accumulation and promoted autophagy, which ultimately extended lifespan and improved health.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“Naringin Alleviates Glucose-Induced Aging by Reducing Fat Accumulation and Promoting Autophagy in Caenorhabditis elegans” is a well written piece of research that provides an interesting insight into the potential benefits of naringin as an anti-aging supplement. The authors provide a comprehensive overview of their methods, results, and conclusions, making it easy for readers to understand the findings of the study.</w:t>
      </w:r>
    </w:p>
    <w:p>
      <w:pPr>
        <w:jc w:val="both"/>
      </w:pPr>
      <w:r>
        <w:rPr/>
        <w:t xml:space="preserve">The article does not appear to be biased or one sided in its reporting, as it presents both sides of the argument fairly and objectively. The authors also provide evidence for their claims with data from experiments conducted on C. elegans models, which adds credibility to their findings. Furthermore, they discuss potential risks associated with naringin supplementation such as possible side effects or interactions with other medications, which is important for readers to consider before taking any supplements.</w:t>
      </w:r>
    </w:p>
    <w:p>
      <w:pPr>
        <w:jc w:val="both"/>
      </w:pPr>
      <w:r>
        <w:rPr/>
        <w:t xml:space="preserve">However, there are some points that could be further explored in future studies. For example, while the authors discuss how naringin can reduce fat accumulation and promote autophagy in C. elegans models, they do not explore how these mechanisms may translate to humans or other organisms. Additionally, while they discuss potential risks associated with naringin supplementation, they do not provide any evidence for these risks or discuss how they can be mitigated if taken at recommended doses or under medical supervision.</w:t>
      </w:r>
    </w:p>
    <w:p>
      <w:pPr>
        <w:jc w:val="both"/>
      </w:pPr>
      <w:r>
        <w:rPr/>
        <w:t xml:space="preserve">In conclusion, this article provides an interesting insight into the potential benefits of naringin as an anti-aging supplement but further research is needed to fully understand its effects on humans and other organisms as well as its potential risks when taken at higher doses than recommended or without medical supervision.</w:t>
      </w:r>
    </w:p>
    <w:p>
      <w:pPr>
        <w:pStyle w:val="Heading1"/>
      </w:pPr>
      <w:bookmarkStart w:id="5" w:name="_Toc5"/>
      <w:r>
        <w:t>Topics for further research:</w:t>
      </w:r>
      <w:bookmarkEnd w:id="5"/>
    </w:p>
    <w:p>
      <w:pPr>
        <w:spacing w:after="0"/>
        <w:numPr>
          <w:ilvl w:val="0"/>
          <w:numId w:val="2"/>
        </w:numPr>
      </w:pPr>
      <w:r>
        <w:rPr/>
        <w:t xml:space="preserve">Naringin and human health</w:t>
      </w:r>
    </w:p>
    <w:p>
      <w:pPr>
        <w:spacing w:after="0"/>
        <w:numPr>
          <w:ilvl w:val="0"/>
          <w:numId w:val="2"/>
        </w:numPr>
      </w:pPr>
      <w:r>
        <w:rPr/>
        <w:t xml:space="preserve">Naringin side effects</w:t>
      </w:r>
    </w:p>
    <w:p>
      <w:pPr>
        <w:spacing w:after="0"/>
        <w:numPr>
          <w:ilvl w:val="0"/>
          <w:numId w:val="2"/>
        </w:numPr>
      </w:pPr>
      <w:r>
        <w:rPr/>
        <w:t xml:space="preserve">Naringin interactions with other medications</w:t>
      </w:r>
    </w:p>
    <w:p>
      <w:pPr>
        <w:spacing w:after="0"/>
        <w:numPr>
          <w:ilvl w:val="0"/>
          <w:numId w:val="2"/>
        </w:numPr>
      </w:pPr>
      <w:r>
        <w:rPr/>
        <w:t xml:space="preserve">Autophagy and aging</w:t>
      </w:r>
    </w:p>
    <w:p>
      <w:pPr>
        <w:spacing w:after="0"/>
        <w:numPr>
          <w:ilvl w:val="0"/>
          <w:numId w:val="2"/>
        </w:numPr>
      </w:pPr>
      <w:r>
        <w:rPr/>
        <w:t xml:space="preserve">Fat accumulation and aging</w:t>
      </w:r>
    </w:p>
    <w:p>
      <w:pPr>
        <w:numPr>
          <w:ilvl w:val="0"/>
          <w:numId w:val="2"/>
        </w:numPr>
      </w:pPr>
      <w:r>
        <w:rPr/>
        <w:t xml:space="preserve">Naringin supplementation risks</w:t>
      </w:r>
    </w:p>
    <w:p>
      <w:pPr>
        <w:pStyle w:val="Heading1"/>
      </w:pPr>
      <w:bookmarkStart w:id="6" w:name="_Toc6"/>
      <w:r>
        <w:t>Report location:</w:t>
      </w:r>
      <w:bookmarkEnd w:id="6"/>
    </w:p>
    <w:p>
      <w:hyperlink r:id="rId8" w:history="1">
        <w:r>
          <w:rPr>
            <w:color w:val="2980b9"/>
            <w:u w:val="single"/>
          </w:rPr>
          <w:t xml:space="preserve">https://www.fullpicture.app/item/469687018feec99cbed6bc1c8a499937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E93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43/15/4/907" TargetMode="External"/><Relationship Id="rId8" Type="http://schemas.openxmlformats.org/officeDocument/2006/relationships/hyperlink" Target="https://www.fullpicture.app/item/469687018feec99cbed6bc1c8a4999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2023-02-28T17:43:18+01:00</dcterms:created>
  <dcterms:modified xsi:type="dcterms:W3CDTF">2023-02-28T17:43:18+01:00</dcterms:modified>
</cp:coreProperties>
</file>

<file path=docProps/custom.xml><?xml version="1.0" encoding="utf-8"?>
<Properties xmlns="http://schemas.openxmlformats.org/officeDocument/2006/custom-properties" xmlns:vt="http://schemas.openxmlformats.org/officeDocument/2006/docPropsVTypes"/>
</file>