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Facile Strategy to Densify Aligned CNT Films with Significantly Enhanced Thermal Conductivity and Mechanical Strength - Wu - 2022 - Advanced Materials Technologies - Wiley Online Library</w:t>
      </w:r>
      <w:br/>
      <w:hyperlink r:id="rId7" w:history="1">
        <w:r>
          <w:rPr>
            <w:color w:val="2980b9"/>
            <w:u w:val="single"/>
          </w:rPr>
          <w:t xml:space="preserve">https://onlinelibrary.wiley.com/doi/10.1002/admt.202200623</w:t>
        </w:r>
      </w:hyperlink>
    </w:p>
    <w:p>
      <w:pPr>
        <w:pStyle w:val="Heading1"/>
      </w:pPr>
      <w:bookmarkStart w:id="2" w:name="_Toc2"/>
      <w:r>
        <w:t>Article summary:</w:t>
      </w:r>
      <w:bookmarkEnd w:id="2"/>
    </w:p>
    <w:p>
      <w:pPr>
        <w:jc w:val="both"/>
      </w:pPr>
      <w:r>
        <w:rPr/>
        <w:t xml:space="preserve">1. Carbon nanotubes (CNTs) have potential in thermal management due to their outstanding thermal conductivity, satisfactory mechanical strength, and good chemical stability.</w:t>
      </w:r>
    </w:p>
    <w:p>
      <w:pPr>
        <w:jc w:val="both"/>
      </w:pPr>
      <w:r>
        <w:rPr/>
        <w:t xml:space="preserve">2. A facile densification strategy is proposed via the combination of liquid infiltration, CNT protonation along with mechanical stretching to significantly enhance the thermal and mechanical properties of aligned CNT films.</w:t>
      </w:r>
    </w:p>
    <w:p>
      <w:pPr>
        <w:jc w:val="both"/>
      </w:pPr>
      <w:r>
        <w:rPr/>
        <w:t xml:space="preserve">3. The densified CNT films exhibited synchronous temperature variations with the heat source and good stability upon different reliability tests, indicating its potential in practical application.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facile densification strategy for aligned CNT films that can significantly enhance their thermal and mechanical properties. The authors provide evidence from experiments such as Raman spectroscopy, X-ray diffraction (XRD), X-ray photoelectron spectroscopy (XPS), and thermogravimetric analysis (TGA) to support their claims. The article also presents simulations using nonequilibrium molecular dynamics (NEMD) to further verify the mechanism behind the enhancement of performance after densification.</w:t>
      </w:r>
    </w:p>
    <w:p>
      <w:pPr>
        <w:jc w:val="both"/>
      </w:pPr>
      <w:r>
        <w:rPr/>
        <w:t xml:space="preserve">The article is generally reliable and trustworthy as it provides evidence from experiments and simulations to support its claims. However, there are some points that could be improved upon in terms of trustworthiness and reliability. For example, while the authors mention possible risks associated with the use of CSA for densification, they do not provide any details or further discussion on these risks or how they can be mitigated. Additionally, while the authors present evidence from experiments to support their claims, they do not discuss any potential limitations or sources of error associated with these experiments which could affect the accuracy of their results. Furthermore, while the authors present both positive and negative effects associated with densification by CSA with mechanical stretching, they do not explore any counterarguments or alternative perspectives on this process which could provide a more balanced view on its effectiveness.</w:t>
      </w:r>
    </w:p>
    <w:p>
      <w:pPr>
        <w:pStyle w:val="Heading1"/>
      </w:pPr>
      <w:bookmarkStart w:id="5" w:name="_Toc5"/>
      <w:r>
        <w:t>Topics for further research:</w:t>
      </w:r>
      <w:bookmarkEnd w:id="5"/>
    </w:p>
    <w:p>
      <w:pPr>
        <w:spacing w:after="0"/>
        <w:numPr>
          <w:ilvl w:val="0"/>
          <w:numId w:val="2"/>
        </w:numPr>
      </w:pPr>
      <w:r>
        <w:rPr/>
        <w:t xml:space="preserve">CSA densification risks</w:t>
      </w:r>
    </w:p>
    <w:p>
      <w:pPr>
        <w:spacing w:after="0"/>
        <w:numPr>
          <w:ilvl w:val="0"/>
          <w:numId w:val="2"/>
        </w:numPr>
      </w:pPr>
      <w:r>
        <w:rPr/>
        <w:t xml:space="preserve">Experimental limitations CNT films</w:t>
      </w:r>
    </w:p>
    <w:p>
      <w:pPr>
        <w:spacing w:after="0"/>
        <w:numPr>
          <w:ilvl w:val="0"/>
          <w:numId w:val="2"/>
        </w:numPr>
      </w:pPr>
      <w:r>
        <w:rPr/>
        <w:t xml:space="preserve">XRD accuracy CNT films</w:t>
      </w:r>
    </w:p>
    <w:p>
      <w:pPr>
        <w:spacing w:after="0"/>
        <w:numPr>
          <w:ilvl w:val="0"/>
          <w:numId w:val="2"/>
        </w:numPr>
      </w:pPr>
      <w:r>
        <w:rPr/>
        <w:t xml:space="preserve">XPS accuracy CNT films</w:t>
      </w:r>
    </w:p>
    <w:p>
      <w:pPr>
        <w:spacing w:after="0"/>
        <w:numPr>
          <w:ilvl w:val="0"/>
          <w:numId w:val="2"/>
        </w:numPr>
      </w:pPr>
      <w:r>
        <w:rPr/>
        <w:t xml:space="preserve">TGA accuracy CNT films</w:t>
      </w:r>
    </w:p>
    <w:p>
      <w:pPr>
        <w:numPr>
          <w:ilvl w:val="0"/>
          <w:numId w:val="2"/>
        </w:numPr>
      </w:pPr>
      <w:r>
        <w:rPr/>
        <w:t xml:space="preserve">Alternative perspectives CSA densification</w:t>
      </w:r>
    </w:p>
    <w:p>
      <w:pPr>
        <w:pStyle w:val="Heading1"/>
      </w:pPr>
      <w:bookmarkStart w:id="6" w:name="_Toc6"/>
      <w:r>
        <w:t>Report location:</w:t>
      </w:r>
      <w:bookmarkEnd w:id="6"/>
    </w:p>
    <w:p>
      <w:hyperlink r:id="rId8" w:history="1">
        <w:r>
          <w:rPr>
            <w:color w:val="2980b9"/>
            <w:u w:val="single"/>
          </w:rPr>
          <w:t xml:space="preserve">https://www.fullpicture.app/item/469709df0e73c940c57acf541a3ee90e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D8C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t.202200623" TargetMode="External"/><Relationship Id="rId8" Type="http://schemas.openxmlformats.org/officeDocument/2006/relationships/hyperlink" Target="https://www.fullpicture.app/item/469709df0e73c940c57acf541a3ee9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2023-02-25T00:19:40+01:00</dcterms:created>
  <dcterms:modified xsi:type="dcterms:W3CDTF">2023-02-25T00:19:40+01:00</dcterms:modified>
</cp:coreProperties>
</file>

<file path=docProps/custom.xml><?xml version="1.0" encoding="utf-8"?>
<Properties xmlns="http://schemas.openxmlformats.org/officeDocument/2006/custom-properties" xmlns:vt="http://schemas.openxmlformats.org/officeDocument/2006/docPropsVTypes"/>
</file>