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social hippocampus - PubMed</w:t>
      </w:r>
      <w:br/>
      <w:hyperlink r:id="rId7" w:history="1">
        <w:r>
          <w:rPr>
            <w:color w:val="2980b9"/>
            <w:u w:val="single"/>
          </w:rPr>
          <w:t xml:space="preserve">https://pubmed.ncbi.nlm.nih.gov/28843041/</w:t>
        </w:r>
      </w:hyperlink>
    </w:p>
    <w:p>
      <w:pPr>
        <w:pStyle w:val="Heading1"/>
      </w:pPr>
      <w:bookmarkStart w:id="2" w:name="_Toc2"/>
      <w:r>
        <w:t>Article summary:</w:t>
      </w:r>
      <w:bookmarkEnd w:id="2"/>
    </w:p>
    <w:p>
      <w:pPr>
        <w:jc w:val="both"/>
      </w:pPr>
      <w:r>
        <w:rPr/>
        <w:t xml:space="preserve">1. 海马体不仅支持导航物理空间的认知地图，还能绘制其他形式的空间，包括社会空间。</w:t>
      </w:r>
    </w:p>
    <w:p>
      <w:pPr>
        <w:jc w:val="both"/>
      </w:pPr>
      <w:r>
        <w:rPr/>
        <w:t xml:space="preserve">2. 海马体在社会空间中扮演多种角色，如支持社会记忆、代表不同维度的社会空间、跟踪动态社会行为等。</w:t>
      </w:r>
    </w:p>
    <w:p>
      <w:pPr>
        <w:jc w:val="both"/>
      </w:pPr>
      <w:r>
        <w:rPr/>
        <w:t xml:space="preserve">3. 海马体对于适应新的社会环境和精神障碍中的不适应社会行为也有影响。这些证据表明海马体存在对社会空间的系统映射。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本文对海马体在社会空间中的作用进行了探讨。文章提出了认知地图的概念，并将其应用于社会空间的研究。文章列举了多个跨物种的证据，支持海马体参与社会记忆、动态社会行为跟踪和灵活适应新环境等方面。然而，本文存在以下几个问题：</w:t>
      </w:r>
    </w:p>
    <w:p>
      <w:pPr>
        <w:jc w:val="both"/>
      </w:pPr>
      <w:r>
        <w:rPr/>
        <w:t xml:space="preserve"/>
      </w:r>
    </w:p>
    <w:p>
      <w:pPr>
        <w:jc w:val="both"/>
      </w:pPr>
      <w:r>
        <w:rPr/>
        <w:t xml:space="preserve">首先，本文可能存在偏见。作者没有探讨其他可能解释海马体在社会空间中的作用，也没有考虑到其他脑区可能参与这些过程。此外，作者未提及任何反驳或争议性观点。</w:t>
      </w:r>
    </w:p>
    <w:p>
      <w:pPr>
        <w:jc w:val="both"/>
      </w:pPr>
      <w:r>
        <w:rPr/>
        <w:t xml:space="preserve"/>
      </w:r>
    </w:p>
    <w:p>
      <w:pPr>
        <w:jc w:val="both"/>
      </w:pPr>
      <w:r>
        <w:rPr/>
        <w:t xml:space="preserve">其次，本文报道片面。尽管作者列举了多个跨物种证据来支持他们的主张，但他们并没有提供任何反例或负面结果。</w:t>
      </w:r>
    </w:p>
    <w:p>
      <w:pPr>
        <w:jc w:val="both"/>
      </w:pPr>
      <w:r>
        <w:rPr/>
        <w:t xml:space="preserve"/>
      </w:r>
    </w:p>
    <w:p>
      <w:pPr>
        <w:jc w:val="both"/>
      </w:pPr>
      <w:r>
        <w:rPr/>
        <w:t xml:space="preserve">第三，本文缺乏根据的主张。例如，在第五段中，作者声称海马体参与精神障碍中不适应社交行为的发展。然而，他们并没有提供任何具体证据来支持这一主张。</w:t>
      </w:r>
    </w:p>
    <w:p>
      <w:pPr>
        <w:jc w:val="both"/>
      </w:pPr>
      <w:r>
        <w:rPr/>
        <w:t xml:space="preserve"/>
      </w:r>
    </w:p>
    <w:p>
      <w:pPr>
        <w:jc w:val="both"/>
      </w:pPr>
      <w:r>
        <w:rPr/>
        <w:t xml:space="preserve">第四，在某些情况下，本文未考虑到可能存在的风险或负面影响。例如，在最后一段中，作者声称海马体社交地图的证据可以帮助人们在日常生活中成功导航。然而，他们未考虑到可能存在的隐私问题或其他潜在风险。</w:t>
      </w:r>
    </w:p>
    <w:p>
      <w:pPr>
        <w:jc w:val="both"/>
      </w:pPr>
      <w:r>
        <w:rPr/>
        <w:t xml:space="preserve"/>
      </w:r>
    </w:p>
    <w:p>
      <w:pPr>
        <w:jc w:val="both"/>
      </w:pPr>
      <w:r>
        <w:rPr/>
        <w:t xml:space="preserve">综上所述，本文提供了有关海马体在社会空间中的作用的有趣见解，但存在一些偏见、片面报道和缺乏根据的主张。此外，作者未考虑到可能存在的风险或负面影响。因此，在阅读本文时需要保持批判性思维，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Other possible explanations for the role of the hippocampus in social space
</w:t>
      </w:r>
    </w:p>
    <w:p>
      <w:pPr>
        <w:spacing w:after="0"/>
        <w:numPr>
          <w:ilvl w:val="0"/>
          <w:numId w:val="2"/>
        </w:numPr>
      </w:pPr>
      <w:r>
        <w:rPr/>
        <w:t xml:space="preserve">Lack of consideration for other brain regions involved in these processes
</w:t>
      </w:r>
    </w:p>
    <w:p>
      <w:pPr>
        <w:spacing w:after="0"/>
        <w:numPr>
          <w:ilvl w:val="0"/>
          <w:numId w:val="2"/>
        </w:numPr>
      </w:pPr>
      <w:r>
        <w:rPr/>
        <w:t xml:space="preserve">Absence of counterexamples or negative results
</w:t>
      </w:r>
    </w:p>
    <w:p>
      <w:pPr>
        <w:spacing w:after="0"/>
        <w:numPr>
          <w:ilvl w:val="0"/>
          <w:numId w:val="2"/>
        </w:numPr>
      </w:pPr>
      <w:r>
        <w:rPr/>
        <w:t xml:space="preserve">Lack of evidence to support certain claims
</w:t>
      </w:r>
    </w:p>
    <w:p>
      <w:pPr>
        <w:spacing w:after="0"/>
        <w:numPr>
          <w:ilvl w:val="0"/>
          <w:numId w:val="2"/>
        </w:numPr>
      </w:pPr>
      <w:r>
        <w:rPr/>
        <w:t xml:space="preserve">Failure to consider potential risks or negative impacts
</w:t>
      </w:r>
    </w:p>
    <w:p>
      <w:pPr>
        <w:numPr>
          <w:ilvl w:val="0"/>
          <w:numId w:val="2"/>
        </w:numPr>
      </w:pPr>
      <w:r>
        <w:rPr/>
        <w:t xml:space="preserve">Need for critical thinking and seeking additional sources of information</w:t>
      </w:r>
    </w:p>
    <w:p>
      <w:pPr>
        <w:pStyle w:val="Heading1"/>
      </w:pPr>
      <w:bookmarkStart w:id="6" w:name="_Toc6"/>
      <w:r>
        <w:t>Report location:</w:t>
      </w:r>
      <w:bookmarkEnd w:id="6"/>
    </w:p>
    <w:p>
      <w:hyperlink r:id="rId8" w:history="1">
        <w:r>
          <w:rPr>
            <w:color w:val="2980b9"/>
            <w:u w:val="single"/>
          </w:rPr>
          <w:t xml:space="preserve">https://www.fullpicture.app/item/469b02a9c364cfc12221dd3c7f3040d2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0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843041/" TargetMode="External"/><Relationship Id="rId8" Type="http://schemas.openxmlformats.org/officeDocument/2006/relationships/hyperlink" Target="https://www.fullpicture.app/item/469b02a9c364cfc12221dd3c7f3040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2023-12-30T09:00:57+01:00</dcterms:created>
  <dcterms:modified xsi:type="dcterms:W3CDTF">2023-12-30T09:00:57+01:00</dcterms:modified>
</cp:coreProperties>
</file>

<file path=docProps/custom.xml><?xml version="1.0" encoding="utf-8"?>
<Properties xmlns="http://schemas.openxmlformats.org/officeDocument/2006/custom-properties" xmlns:vt="http://schemas.openxmlformats.org/officeDocument/2006/docPropsVTypes"/>
</file>