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鲁迅《狂人日记》读后感800字（通用14篇）</w:t>
      </w:r>
      <w:br/>
      <w:hyperlink r:id="rId7" w:history="1">
        <w:r>
          <w:rPr>
            <w:color w:val="2980b9"/>
            <w:u w:val="single"/>
          </w:rPr>
          <w:t xml:space="preserve">https://www.yjbys.com/duhougan/800zi/1956445.html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《狂人日记》揭示了社会的残酷和人性的丑陋。主人公的哥哥喜欢吃人肉，甚至吃掉了自己的亲生妹妹，并将她夹在家里的菜里让家人也吃了。这种恐怖行为反映了小镇上人们对于自己利益的极端追求，以及对他人生命毫无尊重之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狂人眼中的“迫害行为”实际上是他脑筋出了毛病所臆想出来的。常人视角下，大家只是因为他发疯而感到害怕并议论他，但在狂人眼里却认定是大家谋划好了要害他。这展示了主人公扭曲的思维方式和对现实世界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故事最终揭示了主人公患有精神病，并通过医生治疗后恢复正常。整个《狂人日记》可以被看作是一个医学上的病例记录，通过描述主人公的幻觉和错觉，鲁迅呈现出一个符合逻辑和科学解释的故事情节。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鲁迅的《狂人日记》这篇读后感，我认为作者在分析小说中的情节和主题时存在一些偏见和片面报道。首先，作者将小说中的人物行为简单地归结为“吃人”，而没有深入探讨背后的原因和动机。这种简单化的描述可能会误导读者对小说整体意义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提到了狂人眼中他人对其的“迫害行为”，但并未提供充分的证据来支持这一观点。只是通过狂人自己的主观臆想来推断他人对他的敌意，而忽略了其他可能解释。这种缺乏客观证据支持的主张容易导致读者对故事情节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作者还未探索小说中其他角色对狂人行为的反驳或不同看法。只是从狂人自身视角出发进行分析，忽略了其他角色可能有不同观点和理解。这种单方面呈现会使读者得出片面化的结论，并丧失了全面理解故事背后含义的机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文章中也没有注意到可能存在的风险和问题。例如，作者未提及狂人是否真正患有精神疾病，以及他的行为是否真的是被其他人迫害所致。这种缺乏对可能风险和问题的探讨，使得读者无法全面了解故事中的复杂性和多样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鲁迅的《狂人日记》是一部充满思考和深意的作品，但在这篇读后感中，作者未能提供充分的证据和全面的观点来支持自己的主张。同时，作者也未注意到可能存在的偏见和片面报道。因此，在阅读这篇读后感时需要保持批判性思维，并进一步探索小说中更多细节和含义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鲁迅《狂人日记》的情节和主题
</w:t>
      </w:r>
    </w:p>
    <w:p>
      <w:pPr>
        <w:spacing w:after="0"/>
        <w:numPr>
          <w:ilvl w:val="0"/>
          <w:numId w:val="2"/>
        </w:numPr>
      </w:pPr>
      <w:r>
        <w:rPr/>
        <w:t xml:space="preserve">作者对人物行为的简单归结
</w:t>
      </w:r>
    </w:p>
    <w:p>
      <w:pPr>
        <w:spacing w:after="0"/>
        <w:numPr>
          <w:ilvl w:val="0"/>
          <w:numId w:val="2"/>
        </w:numPr>
      </w:pPr>
      <w:r>
        <w:rPr/>
        <w:t xml:space="preserve">缺乏对背后原因和动机的深入探讨
</w:t>
      </w:r>
    </w:p>
    <w:p>
      <w:pPr>
        <w:spacing w:after="0"/>
        <w:numPr>
          <w:ilvl w:val="0"/>
          <w:numId w:val="2"/>
        </w:numPr>
      </w:pPr>
      <w:r>
        <w:rPr/>
        <w:t xml:space="preserve">狂人眼中的迫害行为缺乏充分证据支持
</w:t>
      </w:r>
    </w:p>
    <w:p>
      <w:pPr>
        <w:spacing w:after="0"/>
        <w:numPr>
          <w:ilvl w:val="0"/>
          <w:numId w:val="2"/>
        </w:numPr>
      </w:pPr>
      <w:r>
        <w:rPr/>
        <w:t xml:space="preserve">忽略了其他角色的反驳和不同看法
</w:t>
      </w:r>
    </w:p>
    <w:p>
      <w:pPr>
        <w:numPr>
          <w:ilvl w:val="0"/>
          <w:numId w:val="2"/>
        </w:numPr>
      </w:pPr>
      <w:r>
        <w:rPr/>
        <w:t xml:space="preserve">未注意到可能存在的风险和问题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https://www.fullpicture.app/item/46d4a4b229a776d0c7119b3f22f8a25e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3AB7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jbys.com/duhougan/800zi/1956445.html" TargetMode="External"/><Relationship Id="rId8" Type="http://schemas.openxmlformats.org/officeDocument/2006/relationships/hyperlink" Target="https://www.fullpicture.app/item/46d4a4b229a776d0c7119b3f22f8a2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2024-01-18T13:26:46+01:00</dcterms:created>
  <dcterms:modified xsi:type="dcterms:W3CDTF">2024-01-18T13:26:46+01:00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