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analysis of greenhouse-led farmland transition and rural transformation development in China’s traditional farming area: A case of Qingzhou City - ScienceDirect</w:t>
      </w:r>
      <w:br/>
      <w:hyperlink r:id="rId7" w:history="1">
        <w:r>
          <w:rPr>
            <w:color w:val="2980b9"/>
            <w:u w:val="single"/>
          </w:rPr>
          <w:t xml:space="preserve">https://www.sciencedirect.com/science/article/pii/S0264837719300122</w:t>
        </w:r>
      </w:hyperlink>
    </w:p>
    <w:p>
      <w:pPr>
        <w:pStyle w:val="Heading1"/>
      </w:pPr>
      <w:bookmarkStart w:id="2" w:name="_Toc2"/>
      <w:r>
        <w:t>Article summary:</w:t>
      </w:r>
      <w:bookmarkEnd w:id="2"/>
    </w:p>
    <w:p>
      <w:pPr>
        <w:jc w:val="both"/>
      </w:pPr>
      <w:r>
        <w:rPr/>
        <w:t xml:space="preserve">1. A coupling analysis framework between greenhouse-led farmland transition and rural transformation development is constructed.</w:t>
      </w:r>
    </w:p>
    <w:p>
      <w:pPr>
        <w:jc w:val="both"/>
      </w:pPr>
      <w:r>
        <w:rPr/>
        <w:t xml:space="preserve">2. Coupling relationship between greenhouse-led farmland transition and rural transformation development is analyzed from different scales.</w:t>
      </w:r>
    </w:p>
    <w:p>
      <w:pPr>
        <w:jc w:val="both"/>
      </w:pPr>
      <w:r>
        <w:rPr/>
        <w:t xml:space="preserve">3. Optimizing the coupling relationship and interaction between land use transition and rural development is useful for rural reconstruction.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“Coupling Analysis of Greenhouse-Led Farmland Transition and Rural Transformation Development in China’s Traditional Farming Area: A Case of Qingzhou City” provides a comprehensive overview of the coupling mechanism between greenhouse-led farmland transition (GFT) and rural transformation development (RTD). The article presents a conceptual model of the coupling mechanism, as well as an analysis of the process of GFT from county and village scales, to explore the correlation between GFT and RTD in Qingzhou City. The article also proposes land management policies tailored to local conditions to stimulate the vitality of rural development. </w:t>
      </w:r>
    </w:p>
    <w:p>
      <w:pPr>
        <w:jc w:val="both"/>
      </w:pPr>
      <w:r>
        <w:rPr/>
        <w:t xml:space="preserve">The article is generally reliable, providing evidence for its claims through case studies at different scales, as well as by citing relevant literature on land use transition research. However, there are some potential biases that should be noted. For example, the article does not provide any counterarguments or alternative perspectives on GFT or RTD in traditional farming areas in China. Additionally, while it does discuss potential risks associated with GFT, such as changes to production systems and urban–rural relations, it does not provide any evidence for these claims or explore them further. Furthermore, while it does propose land management policies tailored to local conditions to stimulate rural development, it does not provide any details on how these policies would be implemented or what their effects might be. </w:t>
      </w:r>
    </w:p>
    <w:p>
      <w:pPr>
        <w:jc w:val="both"/>
      </w:pPr>
      <w:r>
        <w:rPr/>
        <w:t xml:space="preserve">In conclusion, this article provides a comprehensive overview of the coupling mechanism between GFT and RTD in traditional farming areas in China. While it is generally reliable in its presentation of evidence for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Greenhouse-led farmland transition risks</w:t>
      </w:r>
    </w:p>
    <w:p>
      <w:pPr>
        <w:spacing w:after="0"/>
        <w:numPr>
          <w:ilvl w:val="0"/>
          <w:numId w:val="2"/>
        </w:numPr>
      </w:pPr>
      <w:r>
        <w:rPr/>
        <w:t xml:space="preserve">Urban-rural relations in China</w:t>
      </w:r>
    </w:p>
    <w:p>
      <w:pPr>
        <w:spacing w:after="0"/>
        <w:numPr>
          <w:ilvl w:val="0"/>
          <w:numId w:val="2"/>
        </w:numPr>
      </w:pPr>
      <w:r>
        <w:rPr/>
        <w:t xml:space="preserve">Land management policies implementation</w:t>
      </w:r>
    </w:p>
    <w:p>
      <w:pPr>
        <w:spacing w:after="0"/>
        <w:numPr>
          <w:ilvl w:val="0"/>
          <w:numId w:val="2"/>
        </w:numPr>
      </w:pPr>
      <w:r>
        <w:rPr/>
        <w:t xml:space="preserve">Effects of land management policies</w:t>
      </w:r>
    </w:p>
    <w:p>
      <w:pPr>
        <w:spacing w:after="0"/>
        <w:numPr>
          <w:ilvl w:val="0"/>
          <w:numId w:val="2"/>
        </w:numPr>
      </w:pPr>
      <w:r>
        <w:rPr/>
        <w:t xml:space="preserve">Alternative perspectives on GFT</w:t>
      </w:r>
    </w:p>
    <w:p>
      <w:pPr>
        <w:numPr>
          <w:ilvl w:val="0"/>
          <w:numId w:val="2"/>
        </w:numPr>
      </w:pPr>
      <w:r>
        <w:rPr/>
        <w:t xml:space="preserve">Rural transformation development in traditional farming areas</w:t>
      </w:r>
    </w:p>
    <w:p>
      <w:pPr>
        <w:pStyle w:val="Heading1"/>
      </w:pPr>
      <w:bookmarkStart w:id="6" w:name="_Toc6"/>
      <w:r>
        <w:t>Report location:</w:t>
      </w:r>
      <w:bookmarkEnd w:id="6"/>
    </w:p>
    <w:p>
      <w:hyperlink r:id="rId8" w:history="1">
        <w:r>
          <w:rPr>
            <w:color w:val="2980b9"/>
            <w:u w:val="single"/>
          </w:rPr>
          <w:t xml:space="preserve">https://www.fullpicture.app/item/46eb93800ea826ee75d87c25b8288669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0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19300122" TargetMode="External"/><Relationship Id="rId8" Type="http://schemas.openxmlformats.org/officeDocument/2006/relationships/hyperlink" Target="https://www.fullpicture.app/item/46eb93800ea826ee75d87c25b82886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2023-02-24T13:28:30+01:00</dcterms:created>
  <dcterms:modified xsi:type="dcterms:W3CDTF">2023-02-24T13:28:30+01:00</dcterms:modified>
</cp:coreProperties>
</file>

<file path=docProps/custom.xml><?xml version="1.0" encoding="utf-8"?>
<Properties xmlns="http://schemas.openxmlformats.org/officeDocument/2006/custom-properties" xmlns:vt="http://schemas.openxmlformats.org/officeDocument/2006/docPropsVTypes"/>
</file>