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Resisting the lure of the paycheck: Freedom and dependence in financial self-help | Foucault Studies</w:t>
      </w:r>
      <w:br/>
      <w:hyperlink r:id="rId7" w:history="1">
        <w:r>
          <w:rPr>
            <w:color w:val="2980b9"/>
            <w:u w:val="single"/>
          </w:rPr>
          <w:t xml:space="preserve">https://rauli.cbs.dk/index.php/foucault-studies/article/view/4653</w:t>
        </w:r>
      </w:hyperlink>
    </w:p>
    <w:p>
      <w:pPr>
        <w:pStyle w:val="Heading1"/>
      </w:pPr>
      <w:bookmarkStart w:id="2" w:name="_Toc2"/>
      <w:r>
        <w:t>Article summary:</w:t>
      </w:r>
      <w:bookmarkEnd w:id="2"/>
    </w:p>
    <w:p>
      <w:pPr>
        <w:jc w:val="both"/>
      </w:pPr>
      <w:r>
        <w:rPr/>
        <w:t xml:space="preserve">1. This article examines the idea of financial freedom, which is a cornerstone of popular financial self-help resources.</w:t>
      </w:r>
    </w:p>
    <w:p>
      <w:pPr>
        <w:jc w:val="both"/>
      </w:pPr>
      <w:r>
        <w:rPr/>
        <w:t xml:space="preserve">2. Financial freedom is both a mathematical equation between income and expenses and a condition of the self that involves freeing oneself from fears and limitations in regards to money and investing.</w:t>
      </w:r>
    </w:p>
    <w:p>
      <w:pPr>
        <w:jc w:val="both"/>
      </w:pPr>
      <w:r>
        <w:rPr/>
        <w:t xml:space="preserve">3. The article explores the intellectual roots of the problematization of internal and external dependence, as well as the tension between freedom and security through an examination of one’s family upbringing.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Daniel Fridman, an Assistant Professor in the Department of Sociology at the University of Texas-Austin, who has expertise in topics related to economy and culture, neoliberalism and financialization, economic policy in Latin America, consumer culture, and the construction of economic subjects. This indicates that he is qualified to write about this topic.</w:t>
      </w:r>
    </w:p>
    <w:p>
      <w:pPr>
        <w:jc w:val="both"/>
      </w:pPr>
      <w:r>
        <w:rPr/>
        <w:t xml:space="preserve">The article is based on two years of fieldwork with fans of financial success best-sellers, which provides evidence for his claims. He also cites other sources such as books and articles to support his arguments.</w:t>
      </w:r>
    </w:p>
    <w:p>
      <w:pPr>
        <w:jc w:val="both"/>
      </w:pPr>
      <w:r>
        <w:rPr/>
        <w:t xml:space="preserve">The article does not appear to be biased or promotional in any way; it presents both sides equally without favoring one over another. It also acknowledges potential risks associated with pursuing financial freedom such as insecurity or dependence on others for support.</w:t>
      </w:r>
    </w:p>
    <w:p>
      <w:pPr>
        <w:jc w:val="both"/>
      </w:pPr>
      <w:r>
        <w:rPr/>
        <w:t xml:space="preserve">In conclusion, this article appears to be reliable and trustworthy due to its author's qualifications, evidence from fieldwork research, citations from other sources, balanced presentation of both sides equally without bias or promotionality, and acknowledgement of potential risks associated with pursuing financial freedom.</w:t>
      </w:r>
    </w:p>
    <w:p>
      <w:pPr>
        <w:pStyle w:val="Heading1"/>
      </w:pPr>
      <w:bookmarkStart w:id="5" w:name="_Toc5"/>
      <w:r>
        <w:t>Topics for further research:</w:t>
      </w:r>
      <w:bookmarkEnd w:id="5"/>
    </w:p>
    <w:p>
      <w:pPr>
        <w:spacing w:after="0"/>
        <w:numPr>
          <w:ilvl w:val="0"/>
          <w:numId w:val="2"/>
        </w:numPr>
      </w:pPr>
      <w:r>
        <w:rPr/>
        <w:t xml:space="preserve">Financial freedom risks</w:t>
      </w:r>
    </w:p>
    <w:p>
      <w:pPr>
        <w:spacing w:after="0"/>
        <w:numPr>
          <w:ilvl w:val="0"/>
          <w:numId w:val="2"/>
        </w:numPr>
      </w:pPr>
      <w:r>
        <w:rPr/>
        <w:t xml:space="preserve">Financial success best-sellers</w:t>
      </w:r>
    </w:p>
    <w:p>
      <w:pPr>
        <w:spacing w:after="0"/>
        <w:numPr>
          <w:ilvl w:val="0"/>
          <w:numId w:val="2"/>
        </w:numPr>
      </w:pPr>
      <w:r>
        <w:rPr/>
        <w:t xml:space="preserve">Neoliberalism and financialization</w:t>
      </w:r>
    </w:p>
    <w:p>
      <w:pPr>
        <w:spacing w:after="0"/>
        <w:numPr>
          <w:ilvl w:val="0"/>
          <w:numId w:val="2"/>
        </w:numPr>
      </w:pPr>
      <w:r>
        <w:rPr/>
        <w:t xml:space="preserve">Economic policy in Latin America</w:t>
      </w:r>
    </w:p>
    <w:p>
      <w:pPr>
        <w:spacing w:after="0"/>
        <w:numPr>
          <w:ilvl w:val="0"/>
          <w:numId w:val="2"/>
        </w:numPr>
      </w:pPr>
      <w:r>
        <w:rPr/>
        <w:t xml:space="preserve">Consumer culture and economic subjects</w:t>
      </w:r>
    </w:p>
    <w:p>
      <w:pPr>
        <w:numPr>
          <w:ilvl w:val="0"/>
          <w:numId w:val="2"/>
        </w:numPr>
      </w:pPr>
      <w:r>
        <w:rPr/>
        <w:t xml:space="preserve">Pursuing financial freedom security</w:t>
      </w:r>
    </w:p>
    <w:p>
      <w:pPr>
        <w:pStyle w:val="Heading1"/>
      </w:pPr>
      <w:bookmarkStart w:id="6" w:name="_Toc6"/>
      <w:r>
        <w:t>Report location:</w:t>
      </w:r>
      <w:bookmarkEnd w:id="6"/>
    </w:p>
    <w:p>
      <w:hyperlink r:id="rId8" w:history="1">
        <w:r>
          <w:rPr>
            <w:color w:val="2980b9"/>
            <w:u w:val="single"/>
          </w:rPr>
          <w:t xml:space="preserve">https://www.fullpicture.app/item/471d66be56a3623b27153f4003d3aefb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681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auli.cbs.dk/index.php/foucault-studies/article/view/4653" TargetMode="External"/><Relationship Id="rId8" Type="http://schemas.openxmlformats.org/officeDocument/2006/relationships/hyperlink" Target="https://www.fullpicture.app/item/471d66be56a3623b27153f4003d3ae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2023-02-26T21:35:36+01:00</dcterms:created>
  <dcterms:modified xsi:type="dcterms:W3CDTF">2023-02-26T21:35:36+01:00</dcterms:modified>
</cp:coreProperties>
</file>

<file path=docProps/custom.xml><?xml version="1.0" encoding="utf-8"?>
<Properties xmlns="http://schemas.openxmlformats.org/officeDocument/2006/custom-properties" xmlns:vt="http://schemas.openxmlformats.org/officeDocument/2006/docPropsVTypes"/>
</file>