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the resistomes in a megacity's water supply catchment: Roles of microbial assembly-dominant taxa, niched environments and pathogenic bacteria - ScienceDirect</w:t>
      </w:r>
      <w:br/>
      <w:hyperlink r:id="rId7" w:history="1">
        <w:r>
          <w:rPr>
            <w:color w:val="2980b9"/>
            <w:u w:val="single"/>
          </w:rPr>
          <w:t xml:space="preserve">https://www.sciencedirect.com/science/article/pii/S0043135422013045?via%3Dihub</w:t>
        </w:r>
      </w:hyperlink>
    </w:p>
    <w:p>
      <w:pPr>
        <w:pStyle w:val="Heading1"/>
      </w:pPr>
      <w:bookmarkStart w:id="2" w:name="_Toc2"/>
      <w:r>
        <w:t>Article summary:</w:t>
      </w:r>
      <w:bookmarkEnd w:id="2"/>
    </w:p>
    <w:p>
      <w:pPr>
        <w:jc w:val="both"/>
      </w:pPr>
      <w:r>
        <w:rPr/>
        <w:t xml:space="preserve">1. The resistome size in the Taipu River catchment, which feeds a key drinking water reservoir to Shanghai, was comparable to that in sewers.</w:t>
      </w:r>
    </w:p>
    <w:p>
      <w:pPr>
        <w:jc w:val="both"/>
      </w:pPr>
      <w:r>
        <w:rPr/>
        <w:t xml:space="preserve">2. Microbial assembly processes significantly influenced the dynamics of resistomes.</w:t>
      </w:r>
    </w:p>
    <w:p>
      <w:pPr>
        <w:jc w:val="both"/>
      </w:pPr>
      <w:r>
        <w:rPr/>
        <w:t xml:space="preserve">3. Putative resistant pathogens greatly contributed to the transmission of ARGs and had densities that were more affected by resistome and microbial assembly structures than environmental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analysis and research findings from previous studies. The authors have also provided detailed explanations for their results, which makes it easier for readers to understand the implications of their findings. Furthermore, the article does not appear to be biased or one-sided in its reporting, as it presents both sides of the argument equally and objectively. </w:t>
      </w:r>
    </w:p>
    <w:p>
      <w:pPr>
        <w:jc w:val="both"/>
      </w:pPr>
      <w:r>
        <w:rPr/>
        <w:t xml:space="preserve">However, there are some points that could be improved upon in terms of trustworthiness and reliability. For example, while the authors have discussed potential risks associated with antibiotic resistance genes (ARGs), they do not provide any concrete solutions or recommendations on how to reduce these risks in a catchment area. Additionally, while the authors have discussed how microbial assembly processes influence resistomes, they do not explore other possible factors such as human activities or climate change that may also play a role in influencing resistomes. Finally, while the authors have discussed how putative resistant pathogens contribute to ARG transmission, they do not discuss other possible sources of ARG transmission such as horizontal gene transfer (HGT). </w:t>
      </w:r>
    </w:p>
    <w:p>
      <w:pPr>
        <w:jc w:val="both"/>
      </w:pPr>
      <w:r>
        <w:rPr/>
        <w:t xml:space="preserve">In conclusion, this article is generally reliable and trustworthy but could benefit from further exploration into potential sources of ARG transmission and solutions for reducing risks associated with antibiotic resistance genes (ARGs).</w:t>
      </w:r>
    </w:p>
    <w:p>
      <w:pPr>
        <w:pStyle w:val="Heading1"/>
      </w:pPr>
      <w:bookmarkStart w:id="5" w:name="_Toc5"/>
      <w:r>
        <w:t>Topics for further research:</w:t>
      </w:r>
      <w:bookmarkEnd w:id="5"/>
    </w:p>
    <w:p>
      <w:pPr>
        <w:spacing w:after="0"/>
        <w:numPr>
          <w:ilvl w:val="0"/>
          <w:numId w:val="2"/>
        </w:numPr>
      </w:pPr>
      <w:r>
        <w:rPr/>
        <w:t xml:space="preserve">Horizontal gene transfer (HGT)</w:t>
      </w:r>
    </w:p>
    <w:p>
      <w:pPr>
        <w:spacing w:after="0"/>
        <w:numPr>
          <w:ilvl w:val="0"/>
          <w:numId w:val="2"/>
        </w:numPr>
      </w:pPr>
      <w:r>
        <w:rPr/>
        <w:t xml:space="preserve">Antibiotic resistance gene (ARG) transmission</w:t>
      </w:r>
    </w:p>
    <w:p>
      <w:pPr>
        <w:spacing w:after="0"/>
        <w:numPr>
          <w:ilvl w:val="0"/>
          <w:numId w:val="2"/>
        </w:numPr>
      </w:pPr>
      <w:r>
        <w:rPr/>
        <w:t xml:space="preserve">Risk reduction strategies for ARGs</w:t>
      </w:r>
    </w:p>
    <w:p>
      <w:pPr>
        <w:spacing w:after="0"/>
        <w:numPr>
          <w:ilvl w:val="0"/>
          <w:numId w:val="2"/>
        </w:numPr>
      </w:pPr>
      <w:r>
        <w:rPr/>
        <w:t xml:space="preserve">Human activities and ARGs</w:t>
      </w:r>
    </w:p>
    <w:p>
      <w:pPr>
        <w:spacing w:after="0"/>
        <w:numPr>
          <w:ilvl w:val="0"/>
          <w:numId w:val="2"/>
        </w:numPr>
      </w:pPr>
      <w:r>
        <w:rPr/>
        <w:t xml:space="preserve">Climate change and ARGs</w:t>
      </w:r>
    </w:p>
    <w:p>
      <w:pPr>
        <w:numPr>
          <w:ilvl w:val="0"/>
          <w:numId w:val="2"/>
        </w:numPr>
      </w:pPr>
      <w:r>
        <w:rPr/>
        <w:t xml:space="preserve">Microbial assembly processes and resistomes</w:t>
      </w:r>
    </w:p>
    <w:p>
      <w:pPr>
        <w:pStyle w:val="Heading1"/>
      </w:pPr>
      <w:bookmarkStart w:id="6" w:name="_Toc6"/>
      <w:r>
        <w:t>Report location:</w:t>
      </w:r>
      <w:bookmarkEnd w:id="6"/>
    </w:p>
    <w:p>
      <w:hyperlink r:id="rId8" w:history="1">
        <w:r>
          <w:rPr>
            <w:color w:val="2980b9"/>
            <w:u w:val="single"/>
          </w:rPr>
          <w:t xml:space="preserve">https://www.fullpicture.app/item/4735c32bebd367b04f63be3eab9ee33a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C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13045?via%3Dihub" TargetMode="External"/><Relationship Id="rId8" Type="http://schemas.openxmlformats.org/officeDocument/2006/relationships/hyperlink" Target="https://www.fullpicture.app/item/4735c32bebd367b04f63be3eab9ee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2023-02-24T08:38:58+01:00</dcterms:created>
  <dcterms:modified xsi:type="dcterms:W3CDTF">2023-02-24T08:38:58+01:00</dcterms:modified>
</cp:coreProperties>
</file>

<file path=docProps/custom.xml><?xml version="1.0" encoding="utf-8"?>
<Properties xmlns="http://schemas.openxmlformats.org/officeDocument/2006/custom-properties" xmlns:vt="http://schemas.openxmlformats.org/officeDocument/2006/docPropsVTypes"/>
</file>