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on High‐Speed and Holographic Two‐Photon Direct Laser Writing - Balena - Advanced Functional Materials - Wiley Online Library</w:t>
      </w:r>
      <w:br/>
      <w:hyperlink r:id="rId7" w:history="1">
        <w:r>
          <w:rPr>
            <w:color w:val="2980b9"/>
            <w:u w:val="single"/>
          </w:rPr>
          <w:t xml:space="preserve">https://onlinelibrary.wiley.com/doi/full/10.1002/adfm.202211773</w:t>
        </w:r>
      </w:hyperlink>
    </w:p>
    <w:p>
      <w:pPr>
        <w:pStyle w:val="Heading1"/>
      </w:pPr>
      <w:bookmarkStart w:id="2" w:name="_Toc2"/>
      <w:r>
        <w:t>Article summary:</w:t>
      </w:r>
      <w:bookmarkEnd w:id="2"/>
    </w:p>
    <w:p>
      <w:pPr>
        <w:jc w:val="both"/>
      </w:pPr>
      <w:r>
        <w:rPr/>
        <w:t xml:space="preserve">1. Two-Photon Lithography (TPL) is a lithographic technique that provides high sub-diffraction resolution, making it ideal for applications requiring small feature sizes and complex 3D patterning.</w:t>
      </w:r>
    </w:p>
    <w:p>
      <w:pPr>
        <w:jc w:val="both"/>
      </w:pPr>
      <w:r>
        <w:rPr/>
        <w:t xml:space="preserve">2. Despite its versatility, TPL has low throughput due to the absorption cross section being several orders of magnitude smaller than its one-photon counterpart, which requires the exposure and stitching of multiple voxels in a serial fashion.</w:t>
      </w:r>
    </w:p>
    <w:p>
      <w:pPr>
        <w:jc w:val="both"/>
      </w:pPr>
      <w:r>
        <w:rPr/>
        <w:t xml:space="preserve">3. Recent advances in TPL have focused on improving resolution by optimizing photoresist chemical properties and circumventing physical limitations through static or dynamic approaches that combine TPL with holographic techniques, allowing for multi-foci generation on the writing plane and complex 3D structuration of the voxel or compensation of optical aberrations.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Advances on High-Speed and Holographic Two-Photon Direct Laser Writing" provides a comprehensive overview of the current state of Two-Photon Lithography (TPL) and its combination with holography approaches. The article is well-written, organized, and informative, providing a detailed explanation of the principles behind TPL and its limitations in terms of speed and throughput. The authors also discuss various strategies to improve TPL's resolution and speed, including the use of custom photoresists, patterned optical elements, and holographic techniques.</w:t>
      </w:r>
    </w:p>
    <w:p>
      <w:pPr>
        <w:jc w:val="both"/>
      </w:pPr>
      <w:r>
        <w:rPr/>
        <w:t xml:space="preserve"/>
      </w:r>
    </w:p>
    <w:p>
      <w:pPr>
        <w:jc w:val="both"/>
      </w:pPr>
      <w:r>
        <w:rPr/>
        <w:t xml:space="preserve">One potential bias in the article is that it focuses primarily on the advantages of TPL over other lithographic techniques without discussing its limitations. For example, while TPL offers high resolution, it is not suitable for large-scale production due to its low throughput. The article briefly mentions this limitation but does not explore it in depth or compare it to other lithographic techniques' capabilities.</w:t>
      </w:r>
    </w:p>
    <w:p>
      <w:pPr>
        <w:jc w:val="both"/>
      </w:pPr>
      <w:r>
        <w:rPr/>
        <w:t xml:space="preserve"/>
      </w:r>
    </w:p>
    <w:p>
      <w:pPr>
        <w:jc w:val="both"/>
      </w:pPr>
      <w:r>
        <w:rPr/>
        <w:t xml:space="preserve">Another potential bias is that the article focuses heavily on recent advances in TPL technology without discussing potential risks or drawbacks associated with these new developments. For example, the use of high-intensity lasers required for TPA can pose safety risks if not handled properly. Additionally, some of the new photoresist materials discussed in the article may have unknown long-term effects on human health or the environment.</w:t>
      </w:r>
    </w:p>
    <w:p>
      <w:pPr>
        <w:jc w:val="both"/>
      </w:pPr>
      <w:r>
        <w:rPr/>
        <w:t xml:space="preserve"/>
      </w:r>
    </w:p>
    <w:p>
      <w:pPr>
        <w:jc w:val="both"/>
      </w:pPr>
      <w:r>
        <w:rPr/>
        <w:t xml:space="preserve">Overall, while the article provides valuable insights into recent advances in TPL technology and its combination with holography approaches, readers should be aware of potential biases towards promoting TPL's advantages without fully exploring its limitations or potential risks.</w:t>
      </w:r>
    </w:p>
    <w:p>
      <w:pPr>
        <w:pStyle w:val="Heading1"/>
      </w:pPr>
      <w:bookmarkStart w:id="5" w:name="_Toc5"/>
      <w:r>
        <w:t>Topics for further research:</w:t>
      </w:r>
      <w:bookmarkEnd w:id="5"/>
    </w:p>
    <w:p>
      <w:pPr>
        <w:spacing w:after="0"/>
        <w:numPr>
          <w:ilvl w:val="0"/>
          <w:numId w:val="2"/>
        </w:numPr>
      </w:pPr>
      <w:r>
        <w:rPr/>
        <w:t xml:space="preserve">Limitations of Two-Photon Lithography for large-scale production
</w:t>
      </w:r>
    </w:p>
    <w:p>
      <w:pPr>
        <w:spacing w:after="0"/>
        <w:numPr>
          <w:ilvl w:val="0"/>
          <w:numId w:val="2"/>
        </w:numPr>
      </w:pPr>
      <w:r>
        <w:rPr/>
        <w:t xml:space="preserve">Comparison of Two-Photon Lithography with other lithographic techniques
</w:t>
      </w:r>
    </w:p>
    <w:p>
      <w:pPr>
        <w:spacing w:after="0"/>
        <w:numPr>
          <w:ilvl w:val="0"/>
          <w:numId w:val="2"/>
        </w:numPr>
      </w:pPr>
      <w:r>
        <w:rPr/>
        <w:t xml:space="preserve">Safety risks associated with high-intensity lasers used in Two-Photon Lithography
</w:t>
      </w:r>
    </w:p>
    <w:p>
      <w:pPr>
        <w:spacing w:after="0"/>
        <w:numPr>
          <w:ilvl w:val="0"/>
          <w:numId w:val="2"/>
        </w:numPr>
      </w:pPr>
      <w:r>
        <w:rPr/>
        <w:t xml:space="preserve">Long-term effects of new photoresist materials used in Two-Photon Lithography
</w:t>
      </w:r>
    </w:p>
    <w:p>
      <w:pPr>
        <w:spacing w:after="0"/>
        <w:numPr>
          <w:ilvl w:val="0"/>
          <w:numId w:val="2"/>
        </w:numPr>
      </w:pPr>
      <w:r>
        <w:rPr/>
        <w:t xml:space="preserve">Throughput limitations of Two-Photon Lithography
</w:t>
      </w:r>
    </w:p>
    <w:p>
      <w:pPr>
        <w:numPr>
          <w:ilvl w:val="0"/>
          <w:numId w:val="2"/>
        </w:numPr>
      </w:pPr>
      <w:r>
        <w:rPr/>
        <w:t xml:space="preserve">Environmental impact of Two-Photon Lithography and its photoresist materials</w:t>
      </w:r>
    </w:p>
    <w:p>
      <w:pPr>
        <w:pStyle w:val="Heading1"/>
      </w:pPr>
      <w:bookmarkStart w:id="6" w:name="_Toc6"/>
      <w:r>
        <w:t>Report location:</w:t>
      </w:r>
      <w:bookmarkEnd w:id="6"/>
    </w:p>
    <w:p>
      <w:hyperlink r:id="rId8" w:history="1">
        <w:r>
          <w:rPr>
            <w:color w:val="2980b9"/>
            <w:u w:val="single"/>
          </w:rPr>
          <w:t xml:space="preserve">https://www.fullpicture.app/item/475424516eb74e86224845a619fc328a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7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11773" TargetMode="External"/><Relationship Id="rId8" Type="http://schemas.openxmlformats.org/officeDocument/2006/relationships/hyperlink" Target="https://www.fullpicture.app/item/475424516eb74e86224845a619fc3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2023-03-15T13:12:09+01:00</dcterms:created>
  <dcterms:modified xsi:type="dcterms:W3CDTF">2023-03-15T13:12:09+01:00</dcterms:modified>
</cp:coreProperties>
</file>

<file path=docProps/custom.xml><?xml version="1.0" encoding="utf-8"?>
<Properties xmlns="http://schemas.openxmlformats.org/officeDocument/2006/custom-properties" xmlns:vt="http://schemas.openxmlformats.org/officeDocument/2006/docPropsVTypes"/>
</file>