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interfacial angle on the mechanical behaviour and acoustic emission characteristics of coal–rock composite specimens - ScienceDirect</w:t>
      </w:r>
      <w:br/>
      <w:hyperlink r:id="rId7" w:history="1">
        <w:r>
          <w:rPr>
            <w:color w:val="2980b9"/>
            <w:u w:val="single"/>
          </w:rPr>
          <w:t xml:space="preserve">https://www.sciencedirect.com/science/article/pii/S2238785422015113</w:t>
        </w:r>
      </w:hyperlink>
    </w:p>
    <w:p>
      <w:pPr>
        <w:pStyle w:val="Heading1"/>
      </w:pPr>
      <w:bookmarkStart w:id="2" w:name="_Toc2"/>
      <w:r>
        <w:t>Article summary:</w:t>
      </w:r>
      <w:bookmarkEnd w:id="2"/>
    </w:p>
    <w:p>
      <w:pPr>
        <w:jc w:val="both"/>
      </w:pPr>
      <w:r>
        <w:rPr/>
        <w:t xml:space="preserve">1. This paper studies the mechanical and acoustic emission (AE) evolution characteristics of coal–rock composite specimens with different interfacial angles.</w:t>
      </w:r>
    </w:p>
    <w:p>
      <w:pPr>
        <w:jc w:val="both"/>
      </w:pPr>
      <w:r>
        <w:rPr/>
        <w:t xml:space="preserve">2. The test results show that both the peak stress and elastic modulus decrease linearly as the interfacial angle increases, whereas the peak strain does not exhibit a clear trend.</w:t>
      </w:r>
    </w:p>
    <w:p>
      <w:pPr>
        <w:jc w:val="both"/>
      </w:pPr>
      <w:r>
        <w:rPr/>
        <w:t xml:space="preserve">3. The failure mechanism of the coal–rock composite structure is analyzed based on the mechanical model containing the structural plane, and the theoretical analysis result is consistent with the experimental result.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 of Interfacial Angle on the Mechanical Behaviour and Acoustic Emission Characteristics of Coal–Rock Composite Specimens” provides an in-depth analysis of how different interfacial angles affect the mechanical behaviour and acoustic emission characteristics of coal–rock composite specimens. The article is well-written and provides detailed information about its research methods, results, and conclusions.</w:t>
      </w:r>
    </w:p>
    <w:p>
      <w:pPr>
        <w:jc w:val="both"/>
      </w:pPr>
      <w:r>
        <w:rPr/>
        <w:t xml:space="preserve">The article appears to be unbiased in its reporting, presenting both sides equally without any promotional content or partiality. It also notes possible risks associated with its findings, such as potential instability in coal–rock composite specimens due to changes in interfacial angle.</w:t>
      </w:r>
    </w:p>
    <w:p>
      <w:pPr>
        <w:jc w:val="both"/>
      </w:pPr>
      <w:r>
        <w:rPr/>
        <w:t xml:space="preserve">The article does not appear to have any unsupported claims or missing points of consideration; all claims are backed up by evidence from experiments conducted by the authors. Additionally, all counterarguments are explored thoroughly throughout the article, providing a comprehensive overview of how different interfacial angles can affect coal–rock composite specimens.</w:t>
      </w:r>
    </w:p>
    <w:p>
      <w:pPr>
        <w:jc w:val="both"/>
      </w:pPr>
      <w:r>
        <w:rPr/>
        <w:t xml:space="preserve">In conclusion, this article appears to be reliable and trustworthy in its reporting on how different interfacial angles can affect coal–rock composite specimens.</w:t>
      </w:r>
    </w:p>
    <w:p>
      <w:pPr>
        <w:pStyle w:val="Heading1"/>
      </w:pPr>
      <w:bookmarkStart w:id="5" w:name="_Toc5"/>
      <w:r>
        <w:t>Topics for further research:</w:t>
      </w:r>
      <w:bookmarkEnd w:id="5"/>
    </w:p>
    <w:p>
      <w:pPr>
        <w:spacing w:after="0"/>
        <w:numPr>
          <w:ilvl w:val="0"/>
          <w:numId w:val="2"/>
        </w:numPr>
      </w:pPr>
      <w:r>
        <w:rPr/>
        <w:t xml:space="preserve">Coal–Rock Composite Specimen Stability</w:t>
      </w:r>
    </w:p>
    <w:p>
      <w:pPr>
        <w:spacing w:after="0"/>
        <w:numPr>
          <w:ilvl w:val="0"/>
          <w:numId w:val="2"/>
        </w:numPr>
      </w:pPr>
      <w:r>
        <w:rPr/>
        <w:t xml:space="preserve">Interfacial Angle Effects on Mechanical Behaviour</w:t>
      </w:r>
    </w:p>
    <w:p>
      <w:pPr>
        <w:spacing w:after="0"/>
        <w:numPr>
          <w:ilvl w:val="0"/>
          <w:numId w:val="2"/>
        </w:numPr>
      </w:pPr>
      <w:r>
        <w:rPr/>
        <w:t xml:space="preserve">Acoustic Emission Characteristics of Coal–Rock Composites</w:t>
      </w:r>
    </w:p>
    <w:p>
      <w:pPr>
        <w:spacing w:after="0"/>
        <w:numPr>
          <w:ilvl w:val="0"/>
          <w:numId w:val="2"/>
        </w:numPr>
      </w:pPr>
      <w:r>
        <w:rPr/>
        <w:t xml:space="preserve">Experimental Methods for Interfacial Angle Analysis</w:t>
      </w:r>
    </w:p>
    <w:p>
      <w:pPr>
        <w:spacing w:after="0"/>
        <w:numPr>
          <w:ilvl w:val="0"/>
          <w:numId w:val="2"/>
        </w:numPr>
      </w:pPr>
      <w:r>
        <w:rPr/>
        <w:t xml:space="preserve">Potential Risks of Interfacial Angle Changes</w:t>
      </w:r>
    </w:p>
    <w:p>
      <w:pPr>
        <w:numPr>
          <w:ilvl w:val="0"/>
          <w:numId w:val="2"/>
        </w:numPr>
      </w:pPr>
      <w:r>
        <w:rPr/>
        <w:t xml:space="preserve">Counterarguments to Interfacial Angle Effects</w:t>
      </w:r>
    </w:p>
    <w:p>
      <w:pPr>
        <w:pStyle w:val="Heading1"/>
      </w:pPr>
      <w:bookmarkStart w:id="6" w:name="_Toc6"/>
      <w:r>
        <w:t>Report location:</w:t>
      </w:r>
      <w:bookmarkEnd w:id="6"/>
    </w:p>
    <w:p>
      <w:hyperlink r:id="rId8" w:history="1">
        <w:r>
          <w:rPr>
            <w:color w:val="2980b9"/>
            <w:u w:val="single"/>
          </w:rPr>
          <w:t xml:space="preserve">https://www.fullpicture.app/item/476437a2bd8a5b0e694a5a959e4f2f77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E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38785422015113" TargetMode="External"/><Relationship Id="rId8" Type="http://schemas.openxmlformats.org/officeDocument/2006/relationships/hyperlink" Target="https://www.fullpicture.app/item/476437a2bd8a5b0e694a5a959e4f2f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2023-02-20T22:44:18+01:00</dcterms:created>
  <dcterms:modified xsi:type="dcterms:W3CDTF">2023-02-20T22:44:18+01:00</dcterms:modified>
</cp:coreProperties>
</file>

<file path=docProps/custom.xml><?xml version="1.0" encoding="utf-8"?>
<Properties xmlns="http://schemas.openxmlformats.org/officeDocument/2006/custom-properties" xmlns:vt="http://schemas.openxmlformats.org/officeDocument/2006/docPropsVTypes"/>
</file>