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Mass Transfer Between Recirculation and Main Flow Zones: Is Physically Based Parameterization Possible? - Zhou - 2019 - Water Resources Research - Wiley Online Library</w:t>
      </w:r>
      <w:br/>
      <w:hyperlink r:id="rId7" w:history="1">
        <w:r>
          <w:rPr>
            <w:color w:val="2980b9"/>
            <w:u w:val="single"/>
          </w:rPr>
          <w:t xml:space="preserve">https://agupubs.onlinelibrary.wiley.com/doi/full/10.1029/2018WR023124</w:t>
        </w:r>
      </w:hyperlink>
    </w:p>
    <w:p>
      <w:pPr>
        <w:pStyle w:val="Heading1"/>
      </w:pPr>
      <w:bookmarkStart w:id="2" w:name="_Toc2"/>
      <w:r>
        <w:t>Article summary:</w:t>
      </w:r>
      <w:bookmarkEnd w:id="2"/>
    </w:p>
    <w:p>
      <w:pPr>
        <w:jc w:val="both"/>
      </w:pPr>
      <w:r>
        <w:rPr/>
        <w:t xml:space="preserve">1. A novel technique is developed to delineate recirculation zones in two-dimensional, laminar, inertial flow inside rough fractures.</w:t>
      </w:r>
    </w:p>
    <w:p>
      <w:pPr>
        <w:jc w:val="both"/>
      </w:pPr>
      <w:r>
        <w:rPr/>
        <w:t xml:space="preserve">2. Mass transfer coefficients between recirculation zones and the bulk flow are directly estimated following first-order mass transfer.</w:t>
      </w:r>
    </w:p>
    <w:p>
      <w:pPr>
        <w:jc w:val="both"/>
      </w:pPr>
      <w:r>
        <w:rPr/>
        <w:t xml:space="preserve">3. A distributed mobile-immobile model with physically informative local transfer coefficients is able to reproduce anomalous transport.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“Mass Transfer Between Recirculation and Main Flow Zones: Is Physically Based Parameterization Possible?” by Zhou (2019) provides a detailed analysis of the mass transfer process between recirculation zones (RZs) and main flow zones in geophysical flows. The article presents a novel technique for delineating RZs, followed by quantification of mass transfer across the interface with the main flow zone. The results showed that the first-order mass transfer coefficient is a function of Reynolds number and velocity difference between the RZ and bulk flow, which was then used to develop a distributed mobile-immobile model with physically meaningful parameters that accurately reproduced bulk anomalous transport. </w:t>
      </w:r>
    </w:p>
    <w:p>
      <w:pPr>
        <w:jc w:val="both"/>
      </w:pPr>
      <w:r>
        <w:rPr/>
        <w:t xml:space="preserve">The article is generally reliable and trustworthy as it provides an in-depth analysis of the mass transfer process between RZs and main flow zones, supported by evidence from computationally resolved flow and transport fields inside two-dimensional rough fractures. The article does not appear to be biased or one-sided, as it presents both sides of the argument equally without any promotional content or partiality towards either side. Furthermore, possible risks associated with this research are noted throughout the article, such as potential errors due to numerical approximations or assumptions made during parameter estimation. </w:t>
      </w:r>
    </w:p>
    <w:p>
      <w:pPr>
        <w:jc w:val="both"/>
      </w:pPr>
      <w:r>
        <w:rPr/>
        <w:t xml:space="preserve">However, there are some missing points of consideration that could have been explored further in this article. For example, while the authors note that their approach may be useful for elucidating local mass transfer processes within a general framework of mobile-immobile transport modeling, they do not provide any evidence or examples to support this claim. Additionally, while they discuss how their approach can be used to predict anomalous transport behavior in different geophysical settings with immobile zones, they do not explore any counterarguments or alternative approaches that could also be used for this purpose.</w:t>
      </w:r>
    </w:p>
    <w:p>
      <w:pPr>
        <w:pStyle w:val="Heading1"/>
      </w:pPr>
      <w:bookmarkStart w:id="5" w:name="_Toc5"/>
      <w:r>
        <w:t>Topics for further research:</w:t>
      </w:r>
      <w:bookmarkEnd w:id="5"/>
    </w:p>
    <w:p>
      <w:pPr>
        <w:spacing w:after="0"/>
        <w:numPr>
          <w:ilvl w:val="0"/>
          <w:numId w:val="2"/>
        </w:numPr>
      </w:pPr>
      <w:r>
        <w:rPr/>
        <w:t xml:space="preserve">Alternative approaches to predicting anomalous transport behavior</w:t>
      </w:r>
    </w:p>
    <w:p>
      <w:pPr>
        <w:spacing w:after="0"/>
        <w:numPr>
          <w:ilvl w:val="0"/>
          <w:numId w:val="2"/>
        </w:numPr>
      </w:pPr>
      <w:r>
        <w:rPr/>
        <w:t xml:space="preserve">Mobile-immobile transport modeling</w:t>
      </w:r>
    </w:p>
    <w:p>
      <w:pPr>
        <w:spacing w:after="0"/>
        <w:numPr>
          <w:ilvl w:val="0"/>
          <w:numId w:val="2"/>
        </w:numPr>
      </w:pPr>
      <w:r>
        <w:rPr/>
        <w:t xml:space="preserve">Numerical approximations in parameter estimation</w:t>
      </w:r>
    </w:p>
    <w:p>
      <w:pPr>
        <w:spacing w:after="0"/>
        <w:numPr>
          <w:ilvl w:val="0"/>
          <w:numId w:val="2"/>
        </w:numPr>
      </w:pPr>
      <w:r>
        <w:rPr/>
        <w:t xml:space="preserve">Local mass transfer processes</w:t>
      </w:r>
    </w:p>
    <w:p>
      <w:pPr>
        <w:spacing w:after="0"/>
        <w:numPr>
          <w:ilvl w:val="0"/>
          <w:numId w:val="2"/>
        </w:numPr>
      </w:pPr>
      <w:r>
        <w:rPr/>
        <w:t xml:space="preserve">Geophysical flow and transport fields</w:t>
      </w:r>
    </w:p>
    <w:p>
      <w:pPr>
        <w:numPr>
          <w:ilvl w:val="0"/>
          <w:numId w:val="2"/>
        </w:numPr>
      </w:pPr>
      <w:r>
        <w:rPr/>
        <w:t xml:space="preserve">Two-dimensional rough fractures</w:t>
      </w:r>
    </w:p>
    <w:p>
      <w:pPr>
        <w:pStyle w:val="Heading1"/>
      </w:pPr>
      <w:bookmarkStart w:id="6" w:name="_Toc6"/>
      <w:r>
        <w:t>Report location:</w:t>
      </w:r>
      <w:bookmarkEnd w:id="6"/>
    </w:p>
    <w:p>
      <w:hyperlink r:id="rId8" w:history="1">
        <w:r>
          <w:rPr>
            <w:color w:val="2980b9"/>
            <w:u w:val="single"/>
          </w:rPr>
          <w:t xml:space="preserve">https://www.fullpicture.app/item/479315abec53521ff12090e3e92510e6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31D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29/2018WR023124" TargetMode="External"/><Relationship Id="rId8" Type="http://schemas.openxmlformats.org/officeDocument/2006/relationships/hyperlink" Target="https://www.fullpicture.app/item/479315abec53521ff12090e3e92510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2023-02-24T00:43:59+01:00</dcterms:created>
  <dcterms:modified xsi:type="dcterms:W3CDTF">2023-02-24T00:43:59+01:00</dcterms:modified>
</cp:coreProperties>
</file>

<file path=docProps/custom.xml><?xml version="1.0" encoding="utf-8"?>
<Properties xmlns="http://schemas.openxmlformats.org/officeDocument/2006/custom-properties" xmlns:vt="http://schemas.openxmlformats.org/officeDocument/2006/docPropsVTypes"/>
</file>