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了解姑息治疗和临终关怀：初级保健提供者的综述 - PubMed</w:t>
      </w:r>
      <w:br/>
      <w:hyperlink r:id="rId7" w:history="1">
        <w:r>
          <w:rPr>
            <w:color w:val="2980b9"/>
            <w:u w:val="single"/>
          </w:rPr>
          <w:t xml:space="preserve">https://pubmed.ncbi.nlm.nih.gov/28160875/</w:t>
        </w:r>
      </w:hyperlink>
    </w:p>
    <w:p>
      <w:pPr>
        <w:pStyle w:val="Heading1"/>
      </w:pPr>
      <w:bookmarkStart w:id="2" w:name="_Toc2"/>
      <w:r>
        <w:t>Article summary:</w:t>
      </w:r>
      <w:bookmarkEnd w:id="2"/>
    </w:p>
    <w:p>
      <w:pPr>
        <w:jc w:val="both"/>
      </w:pPr>
      <w:r>
        <w:rPr/>
        <w:t xml:space="preserve">1. Palliative care is often provided by primary care providers rather than palliative and hospice specialists.</w:t>
      </w:r>
    </w:p>
    <w:p>
      <w:pPr>
        <w:jc w:val="both"/>
      </w:pPr>
      <w:r>
        <w:rPr/>
        <w:t xml:space="preserve">2. Palliative care and end-of-life care are different, but many people have misconceptions about them.</w:t>
      </w:r>
    </w:p>
    <w:p>
      <w:pPr>
        <w:jc w:val="both"/>
      </w:pPr>
      <w:r>
        <w:rPr/>
        <w:t xml:space="preserve">3. Primary care providers can integrate palliative care into their practice by discussing end-of-life issues with patients and providing comfort-focused care that aligns with the patient's values and goals.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palliative care and end-of-life care for primary healthcare providers. The article is well researched, citing multiple sources to support its claims, including medical journals, research studies, and other publications. The authors also provide clear definitions of both palliative care and end-of-life care to help readers better understand the differences between the two concepts. </w:t>
      </w:r>
    </w:p>
    <w:p>
      <w:pPr>
        <w:jc w:val="both"/>
      </w:pPr>
      <w:r>
        <w:rPr/>
        <w:t xml:space="preserve">The article does not appear to be biased or one-sided in its reporting; it presents both sides of the issue fairly and objectively. It also does not contain any promotional content or partiality towards any particular viewpoint or opinion on the subject matter. Furthermore, the article acknowledges potential risks associated with palliative care such as ethical considerations when discussing end-of-life issues with patients. </w:t>
      </w:r>
    </w:p>
    <w:p>
      <w:pPr>
        <w:jc w:val="both"/>
      </w:pPr>
      <w:r>
        <w:rPr/>
        <w:t xml:space="preserve">The only potential issue with the article is that it does not explore counterarguments or opposing viewpoints on the subject matter in depth; however, this is understandable given that it is an overview intended for primary healthcare providers rather than a detailed analysis of all aspects of palliative care and end-of-life care.</w:t>
      </w:r>
    </w:p>
    <w:p>
      <w:pPr>
        <w:pStyle w:val="Heading1"/>
      </w:pPr>
      <w:bookmarkStart w:id="5" w:name="_Toc5"/>
      <w:r>
        <w:t>Topics for further research:</w:t>
      </w:r>
      <w:bookmarkEnd w:id="5"/>
    </w:p>
    <w:p>
      <w:pPr>
        <w:spacing w:after="0"/>
        <w:numPr>
          <w:ilvl w:val="0"/>
          <w:numId w:val="2"/>
        </w:numPr>
      </w:pPr>
      <w:r>
        <w:rPr/>
        <w:t xml:space="preserve">Ethical considerations in palliative care </w:t>
      </w:r>
    </w:p>
    <w:p>
      <w:pPr>
        <w:spacing w:after="0"/>
        <w:numPr>
          <w:ilvl w:val="0"/>
          <w:numId w:val="2"/>
        </w:numPr>
      </w:pPr>
      <w:r>
        <w:rPr/>
        <w:t xml:space="preserve">Benefits of palliative care </w:t>
      </w:r>
    </w:p>
    <w:p>
      <w:pPr>
        <w:spacing w:after="0"/>
        <w:numPr>
          <w:ilvl w:val="0"/>
          <w:numId w:val="2"/>
        </w:numPr>
      </w:pPr>
      <w:r>
        <w:rPr/>
        <w:t xml:space="preserve">End-of-life care decision-making </w:t>
      </w:r>
    </w:p>
    <w:p>
      <w:pPr>
        <w:spacing w:after="0"/>
        <w:numPr>
          <w:ilvl w:val="0"/>
          <w:numId w:val="2"/>
        </w:numPr>
      </w:pPr>
      <w:r>
        <w:rPr/>
        <w:t xml:space="preserve">Palliative care for elderly patients </w:t>
      </w:r>
    </w:p>
    <w:p>
      <w:pPr>
        <w:spacing w:after="0"/>
        <w:numPr>
          <w:ilvl w:val="0"/>
          <w:numId w:val="2"/>
        </w:numPr>
      </w:pPr>
      <w:r>
        <w:rPr/>
        <w:t xml:space="preserve">Palliative care in hospice settings </w:t>
      </w:r>
    </w:p>
    <w:p>
      <w:pPr>
        <w:numPr>
          <w:ilvl w:val="0"/>
          <w:numId w:val="2"/>
        </w:numPr>
      </w:pPr>
      <w:r>
        <w:rPr/>
        <w:t xml:space="preserve">Palliative care for terminally ill patients</w:t>
      </w:r>
    </w:p>
    <w:p>
      <w:pPr>
        <w:pStyle w:val="Heading1"/>
      </w:pPr>
      <w:bookmarkStart w:id="6" w:name="_Toc6"/>
      <w:r>
        <w:t>Report location:</w:t>
      </w:r>
      <w:bookmarkEnd w:id="6"/>
    </w:p>
    <w:p>
      <w:hyperlink r:id="rId8" w:history="1">
        <w:r>
          <w:rPr>
            <w:color w:val="2980b9"/>
            <w:u w:val="single"/>
          </w:rPr>
          <w:t xml:space="preserve">https://www.fullpicture.app/item/47ae50315f1b81d7b4eb979feef1d6db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4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160875/" TargetMode="External"/><Relationship Id="rId8" Type="http://schemas.openxmlformats.org/officeDocument/2006/relationships/hyperlink" Target="https://www.fullpicture.app/item/47ae50315f1b81d7b4eb979feef1d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2023-02-24T18:21:11+01:00</dcterms:created>
  <dcterms:modified xsi:type="dcterms:W3CDTF">2023-02-24T18:21:11+01:00</dcterms:modified>
</cp:coreProperties>
</file>

<file path=docProps/custom.xml><?xml version="1.0" encoding="utf-8"?>
<Properties xmlns="http://schemas.openxmlformats.org/officeDocument/2006/custom-properties" xmlns:vt="http://schemas.openxmlformats.org/officeDocument/2006/docPropsVTypes"/>
</file>